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DC303" w14:textId="77777777" w:rsidR="003C42D5" w:rsidRDefault="003C42D5" w:rsidP="0068578A">
      <w:pPr>
        <w:pStyle w:val="3"/>
        <w:keepNext w:val="0"/>
        <w:keepLines w:val="0"/>
        <w:shd w:val="clear" w:color="auto" w:fill="FFFFFF"/>
        <w:spacing w:before="100" w:beforeAutospacing="1" w:after="100" w:afterAutospacing="1" w:line="360" w:lineRule="auto"/>
        <w:jc w:val="center"/>
        <w:rPr>
          <w:rFonts w:ascii="Roboto" w:hAnsi="Roboto"/>
          <w:color w:val="404040"/>
          <w:sz w:val="33"/>
          <w:szCs w:val="33"/>
        </w:rPr>
      </w:pPr>
      <w:bookmarkStart w:id="0" w:name="_bcmozpdnpowm"/>
      <w:bookmarkEnd w:id="0"/>
    </w:p>
    <w:p w14:paraId="0D4F1120" w14:textId="77777777" w:rsidR="003C42D5" w:rsidRDefault="003C42D5" w:rsidP="0068578A">
      <w:pPr>
        <w:pStyle w:val="3"/>
        <w:keepNext w:val="0"/>
        <w:keepLines w:val="0"/>
        <w:shd w:val="clear" w:color="auto" w:fill="FFFFFF"/>
        <w:spacing w:before="100" w:beforeAutospacing="1" w:after="100" w:afterAutospacing="1" w:line="360" w:lineRule="auto"/>
        <w:jc w:val="center"/>
        <w:rPr>
          <w:rFonts w:ascii="Roboto" w:hAnsi="Roboto"/>
          <w:color w:val="404040"/>
          <w:sz w:val="33"/>
          <w:szCs w:val="33"/>
        </w:rPr>
      </w:pPr>
      <w:bookmarkStart w:id="1" w:name="_14n195d9vu3r"/>
      <w:bookmarkEnd w:id="1"/>
    </w:p>
    <w:p w14:paraId="2D50B398" w14:textId="77777777" w:rsidR="003C42D5" w:rsidRDefault="003C42D5" w:rsidP="0068578A">
      <w:pPr>
        <w:pStyle w:val="3"/>
        <w:keepNext w:val="0"/>
        <w:keepLines w:val="0"/>
        <w:shd w:val="clear" w:color="auto" w:fill="FFFFFF"/>
        <w:spacing w:before="100" w:beforeAutospacing="1" w:after="100" w:afterAutospacing="1" w:line="360" w:lineRule="auto"/>
        <w:jc w:val="center"/>
        <w:rPr>
          <w:rFonts w:ascii="Roboto" w:hAnsi="Roboto"/>
          <w:color w:val="404040"/>
          <w:sz w:val="33"/>
          <w:szCs w:val="33"/>
        </w:rPr>
      </w:pPr>
      <w:bookmarkStart w:id="2" w:name="_qa9bd4xyk5a6"/>
      <w:bookmarkEnd w:id="2"/>
    </w:p>
    <w:p w14:paraId="0C06A630" w14:textId="77777777" w:rsidR="003C42D5" w:rsidRDefault="003C42D5" w:rsidP="0068578A">
      <w:pPr>
        <w:pStyle w:val="3"/>
        <w:keepNext w:val="0"/>
        <w:keepLines w:val="0"/>
        <w:shd w:val="clear" w:color="auto" w:fill="FFFFFF"/>
        <w:spacing w:before="100" w:beforeAutospacing="1" w:after="100" w:afterAutospacing="1" w:line="360" w:lineRule="auto"/>
        <w:jc w:val="center"/>
        <w:rPr>
          <w:rFonts w:ascii="Roboto" w:hAnsi="Roboto"/>
          <w:color w:val="404040"/>
          <w:sz w:val="33"/>
          <w:szCs w:val="33"/>
        </w:rPr>
      </w:pPr>
      <w:bookmarkStart w:id="3" w:name="_53b5ijetvtz"/>
      <w:bookmarkEnd w:id="3"/>
    </w:p>
    <w:p w14:paraId="76223C5A" w14:textId="77777777" w:rsidR="003C42D5" w:rsidRDefault="003C42D5" w:rsidP="0068578A">
      <w:pPr>
        <w:pStyle w:val="3"/>
        <w:keepNext w:val="0"/>
        <w:keepLines w:val="0"/>
        <w:shd w:val="clear" w:color="auto" w:fill="FFFFFF"/>
        <w:spacing w:before="100" w:beforeAutospacing="1" w:after="100" w:afterAutospacing="1" w:line="360" w:lineRule="auto"/>
        <w:jc w:val="center"/>
        <w:rPr>
          <w:rFonts w:ascii="Roboto" w:hAnsi="Roboto"/>
          <w:color w:val="404040"/>
          <w:sz w:val="33"/>
          <w:szCs w:val="33"/>
        </w:rPr>
      </w:pPr>
      <w:bookmarkStart w:id="4" w:name="_r212o7mj8l2x"/>
      <w:bookmarkEnd w:id="4"/>
    </w:p>
    <w:p w14:paraId="1A723C63" w14:textId="77777777" w:rsidR="003C42D5" w:rsidRPr="00DC2BBE" w:rsidRDefault="003C42D5" w:rsidP="0068578A">
      <w:pPr>
        <w:pStyle w:val="3"/>
        <w:keepNext w:val="0"/>
        <w:keepLines w:val="0"/>
        <w:shd w:val="clear" w:color="auto" w:fill="FFFFFF"/>
        <w:spacing w:before="100" w:beforeAutospacing="1" w:after="100" w:afterAutospacing="1" w:line="360" w:lineRule="auto"/>
        <w:jc w:val="center"/>
        <w:rPr>
          <w:rFonts w:ascii="Roboto" w:hAnsi="Roboto"/>
          <w:b/>
          <w:bCs/>
          <w:color w:val="404040"/>
          <w:sz w:val="33"/>
          <w:szCs w:val="33"/>
        </w:rPr>
      </w:pPr>
      <w:bookmarkStart w:id="5" w:name="_hqbiv0jcvq34"/>
      <w:bookmarkEnd w:id="5"/>
    </w:p>
    <w:p w14:paraId="2B8366D3" w14:textId="77777777" w:rsidR="003C42D5" w:rsidRPr="00DC2BBE" w:rsidRDefault="0068578A" w:rsidP="0068578A">
      <w:pPr>
        <w:spacing w:before="100" w:beforeAutospacing="1" w:after="100" w:afterAutospacing="1" w:line="36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6" w:name="_v3sjmadh7msa"/>
      <w:bookmarkEnd w:id="6"/>
      <w:r w:rsidRPr="00DC2BBE">
        <w:rPr>
          <w:rFonts w:asciiTheme="majorHAnsi" w:hAnsiTheme="majorHAnsi"/>
          <w:b/>
          <w:bCs/>
          <w:sz w:val="32"/>
          <w:szCs w:val="32"/>
        </w:rPr>
        <w:t>Описание технической архитектуры</w:t>
      </w:r>
    </w:p>
    <w:p w14:paraId="6B0C83B7" w14:textId="77777777" w:rsidR="003C42D5" w:rsidRPr="00DC2BBE" w:rsidRDefault="0068578A" w:rsidP="0068578A">
      <w:pPr>
        <w:spacing w:before="100" w:beforeAutospacing="1" w:after="100" w:afterAutospacing="1" w:line="36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7" w:name="_lz5ll6q3ybq4"/>
      <w:bookmarkEnd w:id="7"/>
      <w:r w:rsidRPr="00DC2BBE">
        <w:rPr>
          <w:rFonts w:asciiTheme="majorHAnsi" w:hAnsiTheme="majorHAnsi"/>
          <w:b/>
          <w:bCs/>
          <w:sz w:val="32"/>
          <w:szCs w:val="32"/>
        </w:rPr>
        <w:t>Программного обеспечения «</w:t>
      </w:r>
      <w:proofErr w:type="spellStart"/>
      <w:r w:rsidRPr="00DC2BBE">
        <w:rPr>
          <w:rFonts w:asciiTheme="majorHAnsi" w:hAnsiTheme="majorHAnsi"/>
          <w:b/>
          <w:bCs/>
          <w:sz w:val="32"/>
          <w:szCs w:val="32"/>
        </w:rPr>
        <w:t>МПХард</w:t>
      </w:r>
      <w:proofErr w:type="spellEnd"/>
      <w:r w:rsidRPr="00DC2BBE">
        <w:rPr>
          <w:rFonts w:asciiTheme="majorHAnsi" w:hAnsiTheme="majorHAnsi"/>
          <w:b/>
          <w:bCs/>
          <w:sz w:val="32"/>
          <w:szCs w:val="32"/>
        </w:rPr>
        <w:t>»</w:t>
      </w:r>
    </w:p>
    <w:p w14:paraId="5A26063B" w14:textId="77777777" w:rsidR="003C42D5" w:rsidRPr="00DC2BBE" w:rsidRDefault="003C42D5" w:rsidP="0068578A">
      <w:pPr>
        <w:spacing w:before="100" w:beforeAutospacing="1" w:after="100" w:afterAutospacing="1" w:line="360" w:lineRule="auto"/>
        <w:rPr>
          <w:rFonts w:asciiTheme="majorHAnsi" w:hAnsiTheme="majorHAnsi"/>
          <w:b/>
          <w:bCs/>
          <w:sz w:val="32"/>
          <w:szCs w:val="32"/>
        </w:rPr>
      </w:pPr>
    </w:p>
    <w:p w14:paraId="7FC9DDEC" w14:textId="77777777" w:rsidR="003C42D5" w:rsidRPr="0068578A" w:rsidRDefault="003C42D5" w:rsidP="0068578A">
      <w:pPr>
        <w:spacing w:before="100" w:beforeAutospacing="1" w:after="100" w:afterAutospacing="1" w:line="360" w:lineRule="auto"/>
        <w:rPr>
          <w:rFonts w:asciiTheme="majorHAnsi" w:hAnsiTheme="majorHAnsi"/>
          <w:sz w:val="32"/>
          <w:szCs w:val="32"/>
        </w:rPr>
      </w:pPr>
    </w:p>
    <w:p w14:paraId="7E53946D" w14:textId="77777777" w:rsidR="003C42D5" w:rsidRDefault="003C42D5" w:rsidP="0068578A">
      <w:pPr>
        <w:spacing w:before="100" w:beforeAutospacing="1" w:after="100" w:afterAutospacing="1" w:line="360" w:lineRule="auto"/>
      </w:pPr>
    </w:p>
    <w:p w14:paraId="677216CD" w14:textId="77777777" w:rsidR="003C42D5" w:rsidRDefault="003C42D5" w:rsidP="0068578A">
      <w:pPr>
        <w:spacing w:before="100" w:beforeAutospacing="1" w:after="100" w:afterAutospacing="1" w:line="360" w:lineRule="auto"/>
      </w:pPr>
    </w:p>
    <w:p w14:paraId="1EE1A465" w14:textId="77777777" w:rsidR="003C42D5" w:rsidRDefault="003C42D5" w:rsidP="0068578A">
      <w:pPr>
        <w:spacing w:before="100" w:beforeAutospacing="1" w:after="100" w:afterAutospacing="1" w:line="360" w:lineRule="auto"/>
      </w:pPr>
    </w:p>
    <w:p w14:paraId="516C7C13" w14:textId="77777777" w:rsidR="003C42D5" w:rsidRDefault="003C42D5" w:rsidP="0068578A">
      <w:pPr>
        <w:spacing w:before="100" w:beforeAutospacing="1" w:after="100" w:afterAutospacing="1" w:line="360" w:lineRule="auto"/>
      </w:pPr>
    </w:p>
    <w:p w14:paraId="49E0C662" w14:textId="77777777" w:rsidR="003C42D5" w:rsidRDefault="003C42D5" w:rsidP="0068578A">
      <w:pPr>
        <w:spacing w:before="100" w:beforeAutospacing="1" w:after="100" w:afterAutospacing="1" w:line="360" w:lineRule="auto"/>
      </w:pPr>
    </w:p>
    <w:p w14:paraId="4F278381" w14:textId="77777777" w:rsidR="003C42D5" w:rsidRDefault="003C42D5" w:rsidP="0068578A">
      <w:pPr>
        <w:spacing w:before="100" w:beforeAutospacing="1" w:after="100" w:afterAutospacing="1" w:line="360" w:lineRule="auto"/>
      </w:pPr>
    </w:p>
    <w:p w14:paraId="39ECC6E7" w14:textId="77777777" w:rsidR="003C42D5" w:rsidRDefault="003C42D5" w:rsidP="0068578A">
      <w:pPr>
        <w:spacing w:before="100" w:beforeAutospacing="1" w:after="100" w:afterAutospacing="1" w:line="360" w:lineRule="auto"/>
      </w:pPr>
    </w:p>
    <w:p w14:paraId="4B9759FE" w14:textId="77777777" w:rsidR="003C42D5" w:rsidRDefault="003C42D5" w:rsidP="0068578A">
      <w:pPr>
        <w:spacing w:before="100" w:beforeAutospacing="1" w:after="100" w:afterAutospacing="1" w:line="360" w:lineRule="auto"/>
      </w:pPr>
    </w:p>
    <w:p w14:paraId="08644975" w14:textId="77777777" w:rsidR="003C42D5" w:rsidRDefault="003C42D5" w:rsidP="0068578A">
      <w:pPr>
        <w:spacing w:before="100" w:beforeAutospacing="1" w:after="100" w:afterAutospacing="1" w:line="360" w:lineRule="auto"/>
      </w:pPr>
    </w:p>
    <w:p w14:paraId="0A62BB5D" w14:textId="77777777" w:rsidR="003C42D5" w:rsidRDefault="003C42D5" w:rsidP="0068578A">
      <w:pPr>
        <w:spacing w:before="100" w:beforeAutospacing="1" w:after="100" w:afterAutospacing="1" w:line="360" w:lineRule="auto"/>
      </w:pPr>
    </w:p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2"/>
          <w:lang w:val="ru"/>
        </w:rPr>
        <w:id w:val="-883790215"/>
        <w:docPartObj>
          <w:docPartGallery w:val="Table of Contents"/>
          <w:docPartUnique/>
        </w:docPartObj>
      </w:sdtPr>
      <w:sdtEndPr>
        <w:rPr>
          <w:i/>
          <w:iCs/>
          <w:noProof/>
        </w:rPr>
      </w:sdtEndPr>
      <w:sdtContent>
        <w:p w14:paraId="67CF547B" w14:textId="77777777" w:rsidR="0068578A" w:rsidRDefault="0068578A" w:rsidP="0068578A">
          <w:pPr>
            <w:pStyle w:val="aa"/>
            <w:spacing w:before="100" w:beforeAutospacing="1" w:after="100" w:afterAutospacing="1" w:line="360" w:lineRule="auto"/>
          </w:pPr>
          <w:r>
            <w:t>Оглавление</w:t>
          </w:r>
        </w:p>
        <w:p w14:paraId="602C33E0" w14:textId="66E0588E" w:rsidR="00FE7B7A" w:rsidRPr="00FE7B7A" w:rsidRDefault="0068578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r w:rsidRPr="00FE7B7A">
            <w:rPr>
              <w:rFonts w:asciiTheme="majorHAnsi" w:hAnsiTheme="majorHAnsi" w:cstheme="majorHAnsi"/>
              <w:b w:val="0"/>
              <w:bCs w:val="0"/>
            </w:rPr>
            <w:fldChar w:fldCharType="begin"/>
          </w:r>
          <w:r w:rsidRPr="00FE7B7A">
            <w:rPr>
              <w:rFonts w:asciiTheme="majorHAnsi" w:hAnsiTheme="majorHAnsi" w:cstheme="majorHAnsi"/>
              <w:b w:val="0"/>
              <w:bCs w:val="0"/>
            </w:rPr>
            <w:instrText>TOC \o "1-3" \h \z \u</w:instrText>
          </w:r>
          <w:r w:rsidRPr="00FE7B7A">
            <w:rPr>
              <w:rFonts w:asciiTheme="majorHAnsi" w:hAnsiTheme="majorHAnsi" w:cstheme="majorHAnsi"/>
              <w:b w:val="0"/>
              <w:bCs w:val="0"/>
            </w:rPr>
            <w:fldChar w:fldCharType="separate"/>
          </w:r>
          <w:hyperlink w:anchor="_Toc208580017" w:history="1">
            <w:r w:rsidR="00FE7B7A" w:rsidRPr="00FE7B7A">
              <w:rPr>
                <w:rStyle w:val="a6"/>
                <w:b w:val="0"/>
                <w:bCs w:val="0"/>
                <w:noProof/>
              </w:rPr>
              <w:t>1. Наименование программного обеспечения:</w:t>
            </w:r>
            <w:r w:rsidR="00FE7B7A" w:rsidRPr="00FE7B7A">
              <w:rPr>
                <w:b w:val="0"/>
                <w:bCs w:val="0"/>
                <w:noProof/>
                <w:webHidden/>
              </w:rPr>
              <w:tab/>
            </w:r>
            <w:r w:rsidR="00FE7B7A"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="00FE7B7A" w:rsidRPr="00FE7B7A">
              <w:rPr>
                <w:b w:val="0"/>
                <w:bCs w:val="0"/>
                <w:noProof/>
                <w:webHidden/>
              </w:rPr>
              <w:instrText xml:space="preserve"> PAGEREF _Toc208580017 \h </w:instrText>
            </w:r>
            <w:r w:rsidR="00FE7B7A" w:rsidRPr="00FE7B7A">
              <w:rPr>
                <w:b w:val="0"/>
                <w:bCs w:val="0"/>
                <w:noProof/>
                <w:webHidden/>
              </w:rPr>
            </w:r>
            <w:r w:rsidR="00FE7B7A"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="00FE7B7A" w:rsidRPr="00FE7B7A">
              <w:rPr>
                <w:b w:val="0"/>
                <w:bCs w:val="0"/>
                <w:noProof/>
                <w:webHidden/>
              </w:rPr>
              <w:t>3</w:t>
            </w:r>
            <w:r w:rsidR="00FE7B7A"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ACF0207" w14:textId="5455BBD1" w:rsidR="00FE7B7A" w:rsidRPr="00FE7B7A" w:rsidRDefault="00FE7B7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hyperlink w:anchor="_Toc208580018" w:history="1">
            <w:r w:rsidRPr="00FE7B7A">
              <w:rPr>
                <w:rStyle w:val="a6"/>
                <w:b w:val="0"/>
                <w:bCs w:val="0"/>
                <w:noProof/>
              </w:rPr>
              <w:t>2. Назначение и область применения:</w:t>
            </w:r>
            <w:r w:rsidRPr="00FE7B7A">
              <w:rPr>
                <w:b w:val="0"/>
                <w:bCs w:val="0"/>
                <w:noProof/>
                <w:webHidden/>
              </w:rPr>
              <w:tab/>
            </w:r>
            <w:r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noProof/>
                <w:webHidden/>
              </w:rPr>
              <w:instrText xml:space="preserve"> PAGEREF _Toc208580018 \h </w:instrText>
            </w:r>
            <w:r w:rsidRPr="00FE7B7A">
              <w:rPr>
                <w:b w:val="0"/>
                <w:bCs w:val="0"/>
                <w:noProof/>
                <w:webHidden/>
              </w:rPr>
            </w:r>
            <w:r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noProof/>
                <w:webHidden/>
              </w:rPr>
              <w:t>3</w:t>
            </w:r>
            <w:r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28D7E5E" w14:textId="3BA4FD2F" w:rsidR="00FE7B7A" w:rsidRPr="00FE7B7A" w:rsidRDefault="00FE7B7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hyperlink w:anchor="_Toc208580019" w:history="1">
            <w:r w:rsidRPr="00FE7B7A">
              <w:rPr>
                <w:rStyle w:val="a6"/>
                <w:b w:val="0"/>
                <w:bCs w:val="0"/>
                <w:noProof/>
              </w:rPr>
              <w:t>3. Описание технической архитектуры и используемых технологий:</w:t>
            </w:r>
            <w:r w:rsidRPr="00FE7B7A">
              <w:rPr>
                <w:b w:val="0"/>
                <w:bCs w:val="0"/>
                <w:noProof/>
                <w:webHidden/>
              </w:rPr>
              <w:tab/>
            </w:r>
            <w:r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noProof/>
                <w:webHidden/>
              </w:rPr>
              <w:instrText xml:space="preserve"> PAGEREF _Toc208580019 \h </w:instrText>
            </w:r>
            <w:r w:rsidRPr="00FE7B7A">
              <w:rPr>
                <w:b w:val="0"/>
                <w:bCs w:val="0"/>
                <w:noProof/>
                <w:webHidden/>
              </w:rPr>
            </w:r>
            <w:r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noProof/>
                <w:webHidden/>
              </w:rPr>
              <w:t>3</w:t>
            </w:r>
            <w:r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9359BFC" w14:textId="0EF42291" w:rsidR="00FE7B7A" w:rsidRPr="00FE7B7A" w:rsidRDefault="00FE7B7A">
          <w:pPr>
            <w:pStyle w:val="20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i/>
              <w:iCs/>
              <w:noProof/>
              <w:lang w:val="ru-RU"/>
            </w:rPr>
          </w:pPr>
          <w:hyperlink w:anchor="_Toc208580020" w:history="1">
            <w:r w:rsidRPr="00FE7B7A">
              <w:rPr>
                <w:rStyle w:val="a6"/>
                <w:b w:val="0"/>
                <w:bCs w:val="0"/>
                <w:i/>
                <w:iCs/>
                <w:noProof/>
              </w:rPr>
              <w:t>3.1. Мобильное приложение (Клиент):</w: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tab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instrText xml:space="preserve"> PAGEREF _Toc208580020 \h </w:instrTex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t>3</w: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end"/>
            </w:r>
          </w:hyperlink>
        </w:p>
        <w:p w14:paraId="78AE0974" w14:textId="3DAF3C2F" w:rsidR="00FE7B7A" w:rsidRPr="00FE7B7A" w:rsidRDefault="00FE7B7A">
          <w:pPr>
            <w:pStyle w:val="20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i/>
              <w:iCs/>
              <w:noProof/>
              <w:lang w:val="ru-RU"/>
            </w:rPr>
          </w:pPr>
          <w:hyperlink w:anchor="_Toc208580021" w:history="1">
            <w:r w:rsidRPr="00FE7B7A">
              <w:rPr>
                <w:rStyle w:val="a6"/>
                <w:b w:val="0"/>
                <w:bCs w:val="0"/>
                <w:i/>
                <w:iCs/>
                <w:noProof/>
              </w:rPr>
              <w:t>3.2. Серверная часть:</w: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tab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instrText xml:space="preserve"> PAGEREF _Toc208580021 \h </w:instrTex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t>4</w: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end"/>
            </w:r>
          </w:hyperlink>
        </w:p>
        <w:p w14:paraId="47ADB175" w14:textId="65F854B1" w:rsidR="00FE7B7A" w:rsidRPr="00FE7B7A" w:rsidRDefault="00FE7B7A">
          <w:pPr>
            <w:pStyle w:val="20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i/>
              <w:iCs/>
              <w:noProof/>
              <w:lang w:val="ru-RU"/>
            </w:rPr>
          </w:pPr>
          <w:hyperlink w:anchor="_Toc208580022" w:history="1">
            <w:r w:rsidRPr="00FE7B7A">
              <w:rPr>
                <w:rStyle w:val="a6"/>
                <w:b w:val="0"/>
                <w:bCs w:val="0"/>
                <w:i/>
                <w:iCs/>
                <w:noProof/>
              </w:rPr>
              <w:t>3.3. Взаимодействие компонентов:</w: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tab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instrText xml:space="preserve"> PAGEREF _Toc208580022 \h </w:instrTex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t>5</w:t>
            </w:r>
            <w:r w:rsidRPr="00FE7B7A">
              <w:rPr>
                <w:b w:val="0"/>
                <w:bCs w:val="0"/>
                <w:i/>
                <w:iCs/>
                <w:noProof/>
                <w:webHidden/>
              </w:rPr>
              <w:fldChar w:fldCharType="end"/>
            </w:r>
          </w:hyperlink>
        </w:p>
        <w:p w14:paraId="6D7DBB54" w14:textId="483024A6" w:rsidR="00FE7B7A" w:rsidRPr="00FE7B7A" w:rsidRDefault="00FE7B7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hyperlink w:anchor="_Toc208580023" w:history="1">
            <w:r w:rsidRPr="00FE7B7A">
              <w:rPr>
                <w:rStyle w:val="a6"/>
                <w:b w:val="0"/>
                <w:bCs w:val="0"/>
                <w:noProof/>
              </w:rPr>
              <w:t>4. Ключевые функции и особенности:</w:t>
            </w:r>
            <w:r w:rsidRPr="00FE7B7A">
              <w:rPr>
                <w:b w:val="0"/>
                <w:bCs w:val="0"/>
                <w:noProof/>
                <w:webHidden/>
              </w:rPr>
              <w:tab/>
            </w:r>
            <w:r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noProof/>
                <w:webHidden/>
              </w:rPr>
              <w:instrText xml:space="preserve"> PAGEREF _Toc208580023 \h </w:instrText>
            </w:r>
            <w:r w:rsidRPr="00FE7B7A">
              <w:rPr>
                <w:b w:val="0"/>
                <w:bCs w:val="0"/>
                <w:noProof/>
                <w:webHidden/>
              </w:rPr>
            </w:r>
            <w:r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noProof/>
                <w:webHidden/>
              </w:rPr>
              <w:t>6</w:t>
            </w:r>
            <w:r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B887FF4" w14:textId="75F6C275" w:rsidR="00FE7B7A" w:rsidRPr="00FE7B7A" w:rsidRDefault="00FE7B7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hyperlink w:anchor="_Toc208580024" w:history="1">
            <w:r w:rsidRPr="00FE7B7A">
              <w:rPr>
                <w:rStyle w:val="a6"/>
                <w:b w:val="0"/>
                <w:bCs w:val="0"/>
                <w:noProof/>
              </w:rPr>
              <w:t>5. Стороннее программное обеспечение мобильного приложения.</w:t>
            </w:r>
            <w:r w:rsidRPr="00FE7B7A">
              <w:rPr>
                <w:b w:val="0"/>
                <w:bCs w:val="0"/>
                <w:noProof/>
                <w:webHidden/>
              </w:rPr>
              <w:tab/>
            </w:r>
            <w:r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noProof/>
                <w:webHidden/>
              </w:rPr>
              <w:instrText xml:space="preserve"> PAGEREF _Toc208580024 \h </w:instrText>
            </w:r>
            <w:r w:rsidRPr="00FE7B7A">
              <w:rPr>
                <w:b w:val="0"/>
                <w:bCs w:val="0"/>
                <w:noProof/>
                <w:webHidden/>
              </w:rPr>
            </w:r>
            <w:r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noProof/>
                <w:webHidden/>
              </w:rPr>
              <w:t>7</w:t>
            </w:r>
            <w:r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EA15FA0" w14:textId="1744ED1D" w:rsidR="00FE7B7A" w:rsidRPr="00FE7B7A" w:rsidRDefault="00FE7B7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hyperlink w:anchor="_Toc208580025" w:history="1">
            <w:r w:rsidRPr="00FE7B7A">
              <w:rPr>
                <w:rStyle w:val="a6"/>
                <w:b w:val="0"/>
                <w:bCs w:val="0"/>
                <w:noProof/>
              </w:rPr>
              <w:t>6. Стороннее программное обеспечение серверной части.</w:t>
            </w:r>
            <w:r w:rsidRPr="00FE7B7A">
              <w:rPr>
                <w:b w:val="0"/>
                <w:bCs w:val="0"/>
                <w:noProof/>
                <w:webHidden/>
              </w:rPr>
              <w:tab/>
            </w:r>
            <w:r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noProof/>
                <w:webHidden/>
              </w:rPr>
              <w:instrText xml:space="preserve"> PAGEREF _Toc208580025 \h </w:instrText>
            </w:r>
            <w:r w:rsidRPr="00FE7B7A">
              <w:rPr>
                <w:b w:val="0"/>
                <w:bCs w:val="0"/>
                <w:noProof/>
                <w:webHidden/>
              </w:rPr>
            </w:r>
            <w:r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noProof/>
                <w:webHidden/>
              </w:rPr>
              <w:t>8</w:t>
            </w:r>
            <w:r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FDE4880" w14:textId="76A52F18" w:rsidR="00FE7B7A" w:rsidRPr="00FE7B7A" w:rsidRDefault="00FE7B7A">
          <w:pPr>
            <w:pStyle w:val="11"/>
            <w:tabs>
              <w:tab w:val="right" w:leader="dot" w:pos="10153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ru-RU"/>
            </w:rPr>
          </w:pPr>
          <w:hyperlink w:anchor="_Toc208580026" w:history="1">
            <w:r w:rsidRPr="00FE7B7A">
              <w:rPr>
                <w:rStyle w:val="a6"/>
                <w:b w:val="0"/>
                <w:bCs w:val="0"/>
                <w:noProof/>
              </w:rPr>
              <w:t>7. Заключение:</w:t>
            </w:r>
            <w:r w:rsidRPr="00FE7B7A">
              <w:rPr>
                <w:b w:val="0"/>
                <w:bCs w:val="0"/>
                <w:noProof/>
                <w:webHidden/>
              </w:rPr>
              <w:tab/>
            </w:r>
            <w:r w:rsidRPr="00FE7B7A">
              <w:rPr>
                <w:b w:val="0"/>
                <w:bCs w:val="0"/>
                <w:noProof/>
                <w:webHidden/>
              </w:rPr>
              <w:fldChar w:fldCharType="begin"/>
            </w:r>
            <w:r w:rsidRPr="00FE7B7A">
              <w:rPr>
                <w:b w:val="0"/>
                <w:bCs w:val="0"/>
                <w:noProof/>
                <w:webHidden/>
              </w:rPr>
              <w:instrText xml:space="preserve"> PAGEREF _Toc208580026 \h </w:instrText>
            </w:r>
            <w:r w:rsidRPr="00FE7B7A">
              <w:rPr>
                <w:b w:val="0"/>
                <w:bCs w:val="0"/>
                <w:noProof/>
                <w:webHidden/>
              </w:rPr>
            </w:r>
            <w:r w:rsidRPr="00FE7B7A">
              <w:rPr>
                <w:b w:val="0"/>
                <w:bCs w:val="0"/>
                <w:noProof/>
                <w:webHidden/>
              </w:rPr>
              <w:fldChar w:fldCharType="separate"/>
            </w:r>
            <w:r w:rsidRPr="00FE7B7A">
              <w:rPr>
                <w:b w:val="0"/>
                <w:bCs w:val="0"/>
                <w:noProof/>
                <w:webHidden/>
              </w:rPr>
              <w:t>10</w:t>
            </w:r>
            <w:r w:rsidRPr="00FE7B7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7E8E1F4" w14:textId="6D904C5C" w:rsidR="0068578A" w:rsidRPr="00FE7B7A" w:rsidRDefault="0068578A" w:rsidP="0068578A">
          <w:pPr>
            <w:spacing w:before="100" w:beforeAutospacing="1" w:after="100" w:afterAutospacing="1" w:line="360" w:lineRule="auto"/>
            <w:rPr>
              <w:i/>
              <w:iCs/>
            </w:rPr>
          </w:pPr>
          <w:r w:rsidRPr="00FE7B7A">
            <w:rPr>
              <w:rFonts w:asciiTheme="majorHAnsi" w:hAnsiTheme="majorHAnsi" w:cstheme="majorHAnsi"/>
              <w:i/>
              <w:iCs/>
              <w:noProof/>
            </w:rPr>
            <w:fldChar w:fldCharType="end"/>
          </w:r>
        </w:p>
      </w:sdtContent>
    </w:sdt>
    <w:p w14:paraId="5C311D5D" w14:textId="4EA522F7" w:rsid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303B4475" w14:textId="6CBE1777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53971DB3" w14:textId="675B4466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335BFE3B" w14:textId="6B34FCF7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6AD98045" w14:textId="351AD0AD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60C44F31" w14:textId="661EFC8A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4DCB2FFF" w14:textId="06FD18C4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36ABC37D" w14:textId="7677534C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5AC36FFC" w14:textId="16AC0D9C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6192E533" w14:textId="5B6FB2F6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6731749C" w14:textId="77777777" w:rsidR="00DC2BBE" w:rsidRDefault="00DC2BBE" w:rsidP="0068578A">
      <w:pPr>
        <w:shd w:val="clear" w:color="auto" w:fill="FFFFFF"/>
        <w:spacing w:before="100" w:beforeAutospacing="1" w:after="100" w:afterAutospacing="1" w:line="360" w:lineRule="auto"/>
        <w:rPr>
          <w:rFonts w:ascii="Roboto" w:hAnsi="Roboto"/>
          <w:color w:val="404040"/>
          <w:sz w:val="24"/>
          <w:szCs w:val="24"/>
        </w:rPr>
      </w:pPr>
    </w:p>
    <w:p w14:paraId="63405CD0" w14:textId="6F537E6E" w:rsidR="00DC2BBE" w:rsidRDefault="00DC2BBE">
      <w:pPr>
        <w:rPr>
          <w:rFonts w:ascii="Roboto" w:hAnsi="Roboto"/>
          <w:color w:val="404040"/>
          <w:sz w:val="24"/>
          <w:szCs w:val="24"/>
        </w:rPr>
      </w:pPr>
      <w:r>
        <w:rPr>
          <w:rFonts w:ascii="Roboto" w:hAnsi="Roboto"/>
          <w:color w:val="404040"/>
          <w:sz w:val="24"/>
          <w:szCs w:val="24"/>
        </w:rPr>
        <w:br w:type="page"/>
      </w:r>
    </w:p>
    <w:p w14:paraId="37358436" w14:textId="77777777" w:rsidR="0068578A" w:rsidRDefault="0068578A" w:rsidP="0068578A">
      <w:pPr>
        <w:pStyle w:val="1"/>
        <w:spacing w:before="100" w:beforeAutospacing="1" w:after="100" w:afterAutospacing="1" w:line="360" w:lineRule="auto"/>
      </w:pPr>
      <w:bookmarkStart w:id="8" w:name="_Toc208580017"/>
      <w:r>
        <w:lastRenderedPageBreak/>
        <w:t>1. Наименование программного обеспечения:</w:t>
      </w:r>
      <w:bookmarkEnd w:id="8"/>
      <w:r>
        <w:t xml:space="preserve"> </w:t>
      </w:r>
      <w:r>
        <w:rPr>
          <w:szCs w:val="22"/>
        </w:rPr>
        <w:t xml:space="preserve"> </w:t>
      </w:r>
    </w:p>
    <w:p w14:paraId="1B1DCDA2" w14:textId="77777777" w:rsidR="003C42D5" w:rsidRP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</w:rPr>
        <w:t>"</w:t>
      </w:r>
      <w:proofErr w:type="spellStart"/>
      <w:r w:rsidRPr="0068578A">
        <w:rPr>
          <w:rFonts w:asciiTheme="minorHAnsi" w:hAnsiTheme="minorHAnsi"/>
          <w:color w:val="404040"/>
          <w:sz w:val="24"/>
        </w:rPr>
        <w:t>МПХард</w:t>
      </w:r>
      <w:proofErr w:type="spellEnd"/>
      <w:r w:rsidRPr="0068578A">
        <w:rPr>
          <w:rFonts w:asciiTheme="minorHAnsi" w:hAnsiTheme="minorHAnsi"/>
          <w:color w:val="404040"/>
          <w:sz w:val="24"/>
        </w:rPr>
        <w:t>"</w:t>
      </w:r>
    </w:p>
    <w:p w14:paraId="6166744D" w14:textId="77777777" w:rsidR="0068578A" w:rsidRDefault="0068578A" w:rsidP="0068578A">
      <w:pPr>
        <w:pStyle w:val="1"/>
      </w:pPr>
      <w:bookmarkStart w:id="9" w:name="_Toc208580018"/>
      <w:r w:rsidRPr="0068578A">
        <w:t>2. Назначение и область применения:</w:t>
      </w:r>
      <w:bookmarkEnd w:id="9"/>
    </w:p>
    <w:p w14:paraId="32888D82" w14:textId="77777777" w:rsidR="003C42D5" w:rsidRP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Программный комплекс "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МПХард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" предназначен для автоматизации процессов выездного взыскания задолженностей. Он предоставляет сотрудникам (коллекторам, приставам) мобильный инструмент для работы с клиентами (должниками) в условиях отсутствия стабильного интернет-соединения (оффлайн-режим). Система позволяет просматривать нагрузку (списки клиентов и заданий), регистрировать результаты контактов (выездов, звонков), собирать и обогащать данные о клиентах (фотографии, документы, аудиозаписи, новые адреса и телефоны) с обязательной фиксацией геолокации. Комплекс интегрируется с основной коллекторской системой заказчика для двустороннего обмена данными.</w:t>
      </w:r>
    </w:p>
    <w:p w14:paraId="3BA97E68" w14:textId="77777777" w:rsidR="0068578A" w:rsidRDefault="0068578A" w:rsidP="0068578A">
      <w:pPr>
        <w:pStyle w:val="1"/>
      </w:pPr>
      <w:bookmarkStart w:id="10" w:name="_Toc208580019"/>
      <w:r w:rsidRPr="0068578A">
        <w:t>3. Описание технической архитектуры и используемых технологий:</w:t>
      </w:r>
      <w:bookmarkEnd w:id="10"/>
    </w:p>
    <w:p w14:paraId="70632EE0" w14:textId="77777777" w:rsidR="003C42D5" w:rsidRP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Комплекс "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МПХард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"представляет собой клиент-серверное решение, состоящее из мобильного приложения под ОС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Android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и серверной части.</w:t>
      </w:r>
    </w:p>
    <w:p w14:paraId="280A3213" w14:textId="77777777" w:rsidR="003C42D5" w:rsidRPr="0068578A" w:rsidRDefault="0068578A" w:rsidP="0068578A">
      <w:pPr>
        <w:pStyle w:val="2"/>
      </w:pPr>
      <w:bookmarkStart w:id="11" w:name="_Toc208580020"/>
      <w:r w:rsidRPr="0068578A">
        <w:t>3.1. Мобильное приложение (Клиент):</w:t>
      </w:r>
      <w:bookmarkEnd w:id="11"/>
    </w:p>
    <w:p w14:paraId="2A2FCF8E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Платформа: Нативное приложение для операционной системы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Android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версии 10.0 и выше.</w:t>
      </w:r>
    </w:p>
    <w:p w14:paraId="073A4D76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Языки программирования: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Kotlin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Java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.</w:t>
      </w:r>
    </w:p>
    <w:p w14:paraId="62BA574C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Архитектура приложения: MVI (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Model-View-Intent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) для обеспечения предсказуемости состояния и тестируемости кода.</w:t>
      </w:r>
    </w:p>
    <w:p w14:paraId="21B3D7A0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Пользовательский интерфейс: Реализован с использованием современных декларативных фреймворков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Jetpack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Compose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и библиотек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Material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Design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.</w:t>
      </w:r>
    </w:p>
    <w:p w14:paraId="0B63E6E0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Картография: Для отображения заданий на карте и работы с геолокацией используется компонент на выбор </w:t>
      </w:r>
      <w:proofErr w:type="gramStart"/>
      <w:r w:rsidRPr="0068578A">
        <w:rPr>
          <w:rFonts w:asciiTheme="minorHAnsi" w:hAnsiTheme="minorHAnsi"/>
          <w:color w:val="404040"/>
          <w:sz w:val="24"/>
          <w:szCs w:val="24"/>
        </w:rPr>
        <w:t>заказчика(</w:t>
      </w:r>
      <w:proofErr w:type="spellStart"/>
      <w:proofErr w:type="gramEnd"/>
      <w:r w:rsidRPr="0068578A">
        <w:rPr>
          <w:rFonts w:asciiTheme="minorHAnsi" w:hAnsiTheme="minorHAnsi"/>
          <w:color w:val="404040"/>
          <w:sz w:val="24"/>
          <w:szCs w:val="24"/>
        </w:rPr>
        <w:t>Yandex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Map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2ГИС,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Google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Map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).</w:t>
      </w:r>
    </w:p>
    <w:p w14:paraId="129CD95F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Локальное хранилище данных</w:t>
      </w:r>
      <w:proofErr w:type="gramStart"/>
      <w:r w:rsidRPr="0068578A">
        <w:rPr>
          <w:rFonts w:asciiTheme="minorHAnsi" w:hAnsiTheme="minorHAnsi"/>
          <w:color w:val="404040"/>
          <w:sz w:val="24"/>
          <w:szCs w:val="24"/>
        </w:rPr>
        <w:t>: Для</w:t>
      </w:r>
      <w:proofErr w:type="gramEnd"/>
      <w:r w:rsidRPr="0068578A">
        <w:rPr>
          <w:rFonts w:asciiTheme="minorHAnsi" w:hAnsiTheme="minorHAnsi"/>
          <w:color w:val="404040"/>
          <w:sz w:val="24"/>
          <w:szCs w:val="24"/>
        </w:rPr>
        <w:t xml:space="preserve"> работы в оффлайн-режиме используется база данных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Realm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/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Room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с обязательным шифрованием.</w:t>
      </w:r>
    </w:p>
    <w:p w14:paraId="264BDB9E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lastRenderedPageBreak/>
        <w:t>Сетевые взаимодействия</w:t>
      </w:r>
      <w:proofErr w:type="gramStart"/>
      <w:r w:rsidRPr="0068578A">
        <w:rPr>
          <w:rFonts w:asciiTheme="minorHAnsi" w:hAnsiTheme="minorHAnsi"/>
          <w:color w:val="404040"/>
          <w:sz w:val="24"/>
          <w:szCs w:val="24"/>
        </w:rPr>
        <w:t>: Для</w:t>
      </w:r>
      <w:proofErr w:type="gramEnd"/>
      <w:r w:rsidRPr="0068578A">
        <w:rPr>
          <w:rFonts w:asciiTheme="minorHAnsi" w:hAnsiTheme="minorHAnsi"/>
          <w:color w:val="404040"/>
          <w:sz w:val="24"/>
          <w:szCs w:val="24"/>
        </w:rPr>
        <w:t xml:space="preserve"> обмена данными с сервером в реальном времени используется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WebSocket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(реализация </w:t>
      </w:r>
      <w:r w:rsidRPr="0068578A">
        <w:rPr>
          <w:rFonts w:asciiTheme="minorHAnsi" w:hAnsiTheme="minorHAnsi"/>
          <w:color w:val="404040"/>
          <w:sz w:val="24"/>
          <w:szCs w:val="24"/>
          <w:shd w:val="clear" w:color="auto" w:fill="ECECEC"/>
        </w:rPr>
        <w:t>okhttp3.WebSocket</w:t>
      </w:r>
      <w:r w:rsidRPr="0068578A">
        <w:rPr>
          <w:rFonts w:asciiTheme="minorHAnsi" w:hAnsiTheme="minorHAnsi"/>
          <w:color w:val="404040"/>
          <w:sz w:val="24"/>
          <w:szCs w:val="24"/>
        </w:rPr>
        <w:t xml:space="preserve">). Поддержка форматов данных JSON и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Avro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.</w:t>
      </w:r>
    </w:p>
    <w:p w14:paraId="47350887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Безопасность на клиенте:</w:t>
      </w:r>
    </w:p>
    <w:p w14:paraId="5894EB7F" w14:textId="77777777" w:rsidR="003C42D5" w:rsidRPr="0068578A" w:rsidRDefault="0068578A" w:rsidP="00DC2BBE">
      <w:pPr>
        <w:numPr>
          <w:ilvl w:val="1"/>
          <w:numId w:val="2"/>
        </w:numPr>
        <w:spacing w:before="100" w:beforeAutospacing="1" w:after="100" w:afterAutospacing="1" w:line="360" w:lineRule="auto"/>
        <w:ind w:left="0" w:firstLine="851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Аутентификация пользователя по протоколу OAuth2.0 (OIDC).</w:t>
      </w:r>
    </w:p>
    <w:p w14:paraId="641B59C6" w14:textId="77777777" w:rsidR="003C42D5" w:rsidRPr="0068578A" w:rsidRDefault="0068578A" w:rsidP="00DC2BBE">
      <w:pPr>
        <w:numPr>
          <w:ilvl w:val="1"/>
          <w:numId w:val="2"/>
        </w:numPr>
        <w:spacing w:before="100" w:beforeAutospacing="1" w:after="100" w:afterAutospacing="1" w:line="360" w:lineRule="auto"/>
        <w:ind w:left="0" w:firstLine="851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Биометрическая защита доступа к приложению (отпечаток пальца,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Face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ID).</w:t>
      </w:r>
    </w:p>
    <w:p w14:paraId="084FFDB0" w14:textId="77777777" w:rsidR="003C42D5" w:rsidRPr="0068578A" w:rsidRDefault="0068578A" w:rsidP="00DC2BBE">
      <w:pPr>
        <w:numPr>
          <w:ilvl w:val="1"/>
          <w:numId w:val="2"/>
        </w:numPr>
        <w:spacing w:before="100" w:beforeAutospacing="1" w:after="100" w:afterAutospacing="1" w:line="360" w:lineRule="auto"/>
        <w:ind w:left="0" w:firstLine="851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Шифрование локальной базы данных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Realm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.</w:t>
      </w:r>
    </w:p>
    <w:p w14:paraId="7FC40CF8" w14:textId="77777777" w:rsidR="003C42D5" w:rsidRPr="0068578A" w:rsidRDefault="0068578A" w:rsidP="00DC2BBE">
      <w:pPr>
        <w:numPr>
          <w:ilvl w:val="1"/>
          <w:numId w:val="2"/>
        </w:numPr>
        <w:spacing w:before="100" w:beforeAutospacing="1" w:after="100" w:afterAutospacing="1" w:line="360" w:lineRule="auto"/>
        <w:ind w:left="0" w:firstLine="851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Контроль целостности среды выполнения: проверка на наличие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root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-прав.</w:t>
      </w:r>
    </w:p>
    <w:p w14:paraId="1F32839A" w14:textId="77777777" w:rsidR="003C42D5" w:rsidRPr="0068578A" w:rsidRDefault="0068578A" w:rsidP="006857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Взаимодействие с ОС: Использование системных служб: камера, геолокация (в т.ч. фоновый режим), микрофон, файловая система.</w:t>
      </w:r>
    </w:p>
    <w:p w14:paraId="6FEF6802" w14:textId="77777777" w:rsidR="003C42D5" w:rsidRPr="0068578A" w:rsidRDefault="0068578A" w:rsidP="0068578A">
      <w:pPr>
        <w:pStyle w:val="2"/>
      </w:pPr>
      <w:bookmarkStart w:id="12" w:name="_Toc208580021"/>
      <w:r w:rsidRPr="0068578A">
        <w:t>3.2. Серверная часть:</w:t>
      </w:r>
      <w:bookmarkEnd w:id="12"/>
    </w:p>
    <w:p w14:paraId="4E76165A" w14:textId="77777777" w:rsidR="003C42D5" w:rsidRPr="0068578A" w:rsidRDefault="0068578A" w:rsidP="006857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  <w:lang w:val="en-US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Платформа</w:t>
      </w:r>
      <w:r w:rsidRPr="0068578A">
        <w:rPr>
          <w:rFonts w:asciiTheme="minorHAnsi" w:hAnsiTheme="minorHAnsi"/>
          <w:color w:val="404040"/>
          <w:sz w:val="24"/>
          <w:szCs w:val="24"/>
          <w:lang w:val="en-US"/>
        </w:rPr>
        <w:t>: JVM (Java Virtual Machine).</w:t>
      </w:r>
    </w:p>
    <w:p w14:paraId="23445DD4" w14:textId="77777777" w:rsidR="003C42D5" w:rsidRPr="0068578A" w:rsidRDefault="0068578A" w:rsidP="006857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  <w:lang w:val="en-US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Фреймворк</w:t>
      </w:r>
      <w:r w:rsidRPr="0068578A">
        <w:rPr>
          <w:rFonts w:asciiTheme="minorHAnsi" w:hAnsiTheme="minorHAnsi"/>
          <w:color w:val="404040"/>
          <w:sz w:val="24"/>
          <w:szCs w:val="24"/>
          <w:lang w:val="en-US"/>
        </w:rPr>
        <w:t>: Spring Boot (</w:t>
      </w:r>
      <w:r w:rsidRPr="0068578A">
        <w:rPr>
          <w:rFonts w:asciiTheme="minorHAnsi" w:hAnsiTheme="minorHAnsi"/>
          <w:color w:val="404040"/>
          <w:sz w:val="24"/>
          <w:szCs w:val="24"/>
        </w:rPr>
        <w:t>язык</w:t>
      </w:r>
      <w:r w:rsidRPr="0068578A">
        <w:rPr>
          <w:rFonts w:asciiTheme="minorHAnsi" w:hAnsiTheme="minorHAnsi"/>
          <w:color w:val="404040"/>
          <w:sz w:val="24"/>
          <w:szCs w:val="24"/>
          <w:lang w:val="en-US"/>
        </w:rPr>
        <w:t xml:space="preserve"> </w:t>
      </w:r>
      <w:r w:rsidRPr="0068578A">
        <w:rPr>
          <w:rFonts w:asciiTheme="minorHAnsi" w:hAnsiTheme="minorHAnsi"/>
          <w:color w:val="404040"/>
          <w:sz w:val="24"/>
          <w:szCs w:val="24"/>
        </w:rPr>
        <w:t>программирования</w:t>
      </w:r>
      <w:r w:rsidRPr="0068578A">
        <w:rPr>
          <w:rFonts w:asciiTheme="minorHAnsi" w:hAnsiTheme="minorHAnsi"/>
          <w:color w:val="404040"/>
          <w:sz w:val="24"/>
          <w:szCs w:val="24"/>
          <w:lang w:val="en-US"/>
        </w:rPr>
        <w:t xml:space="preserve"> Kotlin/Java).</w:t>
      </w:r>
    </w:p>
    <w:p w14:paraId="10D04D68" w14:textId="77777777" w:rsidR="003C42D5" w:rsidRPr="0068578A" w:rsidRDefault="0068578A" w:rsidP="006857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Система управления базами данных (СУБД):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PostgreSQL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для хранения операционных данных.</w:t>
      </w:r>
    </w:p>
    <w:p w14:paraId="22365BE2" w14:textId="77777777" w:rsidR="003C42D5" w:rsidRPr="0068578A" w:rsidRDefault="0068578A" w:rsidP="006857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Транзакционный лог: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Apache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Kafka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для асинхронного и надежного обмена данными с системой заказчика.</w:t>
      </w:r>
    </w:p>
    <w:p w14:paraId="1A6FC36C" w14:textId="77777777" w:rsidR="003C42D5" w:rsidRPr="0068578A" w:rsidRDefault="0068578A" w:rsidP="006857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Безопасность на сервере:</w:t>
      </w:r>
    </w:p>
    <w:p w14:paraId="4CA8C34D" w14:textId="77777777" w:rsidR="003C42D5" w:rsidRPr="0068578A" w:rsidRDefault="0068578A" w:rsidP="00DC2BBE">
      <w:pPr>
        <w:numPr>
          <w:ilvl w:val="1"/>
          <w:numId w:val="1"/>
        </w:numPr>
        <w:spacing w:before="100" w:beforeAutospacing="1" w:after="100" w:afterAutospacing="1" w:line="360" w:lineRule="auto"/>
        <w:ind w:left="0" w:firstLine="993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Взаимная аутентификация по TLS (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mTLS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) между клиентом и сервером.</w:t>
      </w:r>
    </w:p>
    <w:p w14:paraId="01593C3D" w14:textId="77777777" w:rsidR="003C42D5" w:rsidRPr="0068578A" w:rsidRDefault="0068578A" w:rsidP="00DC2BBE">
      <w:pPr>
        <w:numPr>
          <w:ilvl w:val="1"/>
          <w:numId w:val="1"/>
        </w:numPr>
        <w:spacing w:before="100" w:beforeAutospacing="1" w:after="100" w:afterAutospacing="1" w:line="360" w:lineRule="auto"/>
        <w:ind w:left="0" w:firstLine="993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Интеграция с корпоративной системой аутентификации заказчика.</w:t>
      </w:r>
    </w:p>
    <w:p w14:paraId="6BE471E2" w14:textId="77777777" w:rsidR="00DC2BBE" w:rsidRDefault="0068578A" w:rsidP="0068578A">
      <w:pPr>
        <w:pStyle w:val="2"/>
      </w:pPr>
      <w:bookmarkStart w:id="13" w:name="_Toc208580022"/>
      <w:r w:rsidRPr="0068578A">
        <w:lastRenderedPageBreak/>
        <w:t>3.3. Взаимодействие компонентов:</w:t>
      </w:r>
      <w:bookmarkEnd w:id="13"/>
    </w:p>
    <w:p w14:paraId="5768ACC7" w14:textId="17066885" w:rsidR="003C42D5" w:rsidRPr="0068578A" w:rsidRDefault="0068578A" w:rsidP="00DC2BBE">
      <w:pPr>
        <w:rPr>
          <w:highlight w:val="red"/>
        </w:rPr>
      </w:pPr>
      <w:r w:rsidRPr="0068578A">
        <w:br/>
      </w:r>
      <w:r w:rsidRPr="0068578A">
        <w:rPr>
          <w:noProof/>
          <w:highlight w:val="red"/>
        </w:rPr>
        <w:drawing>
          <wp:inline distT="0" distB="0" distL="0" distR="0" wp14:anchorId="0633EE79" wp14:editId="11503B1A">
            <wp:extent cx="5730875" cy="34798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dpi="0"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9261C" w14:textId="71564F08" w:rsidR="003C42D5" w:rsidRP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Описание схемы: Архитектура комплекса клиент-серверная. Мобильные клиенты взаимодействуют с серверным шлюзом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Spring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Boot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через защищенные каналы связи. Серверная часть интегрируется с системой заказчика </w:t>
      </w:r>
      <w:proofErr w:type="gramStart"/>
      <w:r w:rsidRPr="0068578A">
        <w:rPr>
          <w:rFonts w:asciiTheme="minorHAnsi" w:hAnsiTheme="minorHAnsi"/>
          <w:color w:val="404040"/>
          <w:sz w:val="24"/>
          <w:szCs w:val="24"/>
        </w:rPr>
        <w:t>через брокер</w:t>
      </w:r>
      <w:proofErr w:type="gramEnd"/>
      <w:r w:rsidRPr="0068578A">
        <w:rPr>
          <w:rFonts w:asciiTheme="minorHAnsi" w:hAnsiTheme="minorHAnsi"/>
          <w:color w:val="404040"/>
          <w:sz w:val="24"/>
          <w:szCs w:val="24"/>
        </w:rPr>
        <w:t xml:space="preserve"> сообщений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Apache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Kafka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. Сервер выступает центральным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хабом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: он получает пакеты назначений нагрузок от системы через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Kafka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трансформирует их и доставляет на мобильные устройства сотрудников. Данные, собранные сотрудниками в мобильном приложении (в т.ч. в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оффлайне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), синхронизируются с сервером при появлении соединения, после чего сервер отправляет их обратно в систему через соответствующие топики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Kafka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.</w:t>
      </w:r>
    </w:p>
    <w:p w14:paraId="1AF5B001" w14:textId="7B31955F" w:rsidR="00DC2BBE" w:rsidRPr="00DC2BBE" w:rsidRDefault="0068578A" w:rsidP="0068578A">
      <w:pPr>
        <w:shd w:val="clear" w:color="auto" w:fill="FFFFFF"/>
        <w:spacing w:before="100" w:beforeAutospacing="1" w:after="100" w:afterAutospacing="1" w:line="360" w:lineRule="auto"/>
        <w:ind w:firstLine="20"/>
        <w:rPr>
          <w:rFonts w:asciiTheme="minorHAnsi" w:hAnsiTheme="minorHAnsi"/>
          <w:color w:val="404040"/>
          <w:sz w:val="24"/>
          <w:szCs w:val="24"/>
          <w:lang w:val="ru-RU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Мобильное приложение подключается к серверу, при наличии связи на устройстве, получает и отправляет пакеты данных с новыми/измененными данными. Общая схема работы мобильного приложения (получения данных и отправки) представлена на </w:t>
      </w:r>
      <w:r w:rsidR="00DC2BBE">
        <w:rPr>
          <w:rFonts w:asciiTheme="minorHAnsi" w:hAnsiTheme="minorHAnsi"/>
          <w:color w:val="404040"/>
          <w:sz w:val="24"/>
          <w:szCs w:val="24"/>
          <w:lang w:val="ru-RU"/>
        </w:rPr>
        <w:t>Рисунке 2.</w:t>
      </w:r>
    </w:p>
    <w:p w14:paraId="35346810" w14:textId="34A7EBB0" w:rsidR="003C42D5" w:rsidRPr="0068578A" w:rsidRDefault="003C42D5" w:rsidP="0068578A">
      <w:pPr>
        <w:shd w:val="clear" w:color="auto" w:fill="FFFFFF"/>
        <w:spacing w:before="100" w:beforeAutospacing="1" w:after="100" w:afterAutospacing="1" w:line="360" w:lineRule="auto"/>
        <w:ind w:firstLine="20"/>
        <w:rPr>
          <w:rFonts w:asciiTheme="minorHAnsi" w:hAnsiTheme="minorHAnsi"/>
          <w:b/>
          <w:color w:val="404040"/>
          <w:sz w:val="24"/>
          <w:szCs w:val="24"/>
        </w:rPr>
      </w:pPr>
    </w:p>
    <w:p w14:paraId="3FB2BD77" w14:textId="77777777" w:rsidR="003C42D5" w:rsidRP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noProof/>
          <w:color w:val="404040"/>
          <w:sz w:val="24"/>
          <w:szCs w:val="24"/>
        </w:rPr>
        <w:lastRenderedPageBreak/>
        <w:drawing>
          <wp:inline distT="0" distB="0" distL="0" distR="0" wp14:anchorId="4DF80F30" wp14:editId="406B8DDD">
            <wp:extent cx="5730875" cy="38735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4C15" w14:textId="2909A045" w:rsidR="003C42D5" w:rsidRPr="0068578A" w:rsidRDefault="00DC2BBE" w:rsidP="00DC2BB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Рисунок 2 - Схема работы мобильного приложения</w:t>
      </w:r>
    </w:p>
    <w:p w14:paraId="7304C340" w14:textId="77777777" w:rsidR="003C42D5" w:rsidRPr="0068578A" w:rsidRDefault="0068578A" w:rsidP="0068578A">
      <w:pPr>
        <w:pStyle w:val="1"/>
      </w:pPr>
      <w:bookmarkStart w:id="14" w:name="_Toc208580023"/>
      <w:r w:rsidRPr="0068578A">
        <w:t>4. Ключевые функции и особенности:</w:t>
      </w:r>
      <w:bookmarkEnd w:id="14"/>
    </w:p>
    <w:p w14:paraId="18C372A7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Работа в полностью оффлайн-режиме с последующей синхронизацией.</w:t>
      </w:r>
    </w:p>
    <w:p w14:paraId="1D1222A6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Просмотр нагрузки: списки клиентов и заданий (выезд, звонок, онлайн-контакт, залог).</w:t>
      </w:r>
    </w:p>
    <w:p w14:paraId="5BC7F3B3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Отображение заданий на интерактивной карте с кластеризацией.</w:t>
      </w:r>
    </w:p>
    <w:p w14:paraId="20DCF91D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Детализированная карточка клиента с историей взаимодействий, структурой долга, документами и контактами.</w:t>
      </w:r>
    </w:p>
    <w:p w14:paraId="584D9444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 xml:space="preserve">Создание заданий и регистрация результатов с привязкой к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геокоординатам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.</w:t>
      </w:r>
    </w:p>
    <w:p w14:paraId="333DE087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Обогащение данных: добавление новых адресов (с подсказками на основе ФИАС/ГАР справочников), телефонов, документов, фотографий.</w:t>
      </w:r>
    </w:p>
    <w:p w14:paraId="67DB5D21" w14:textId="422C9A9A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Запись разговора между сотрудников и клиентов на диктофон</w:t>
      </w:r>
      <w:r w:rsidR="00DA3E1A">
        <w:rPr>
          <w:rFonts w:asciiTheme="minorHAnsi" w:hAnsiTheme="minorHAnsi"/>
          <w:color w:val="404040"/>
          <w:sz w:val="24"/>
          <w:szCs w:val="24"/>
          <w:lang w:val="ru-RU"/>
        </w:rPr>
        <w:t xml:space="preserve"> устройства</w:t>
      </w:r>
      <w:r w:rsidRPr="0068578A">
        <w:rPr>
          <w:rFonts w:asciiTheme="minorHAnsi" w:hAnsiTheme="minorHAnsi"/>
          <w:color w:val="404040"/>
          <w:sz w:val="24"/>
          <w:szCs w:val="24"/>
        </w:rPr>
        <w:t xml:space="preserve"> (для соблюдения требований ФЗ-230).</w:t>
      </w:r>
    </w:p>
    <w:p w14:paraId="65909CC5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Фильтрация и поиск по клиентам и заданиям.</w:t>
      </w:r>
    </w:p>
    <w:p w14:paraId="77DB0CFA" w14:textId="77777777" w:rsidR="003C42D5" w:rsidRPr="0068578A" w:rsidRDefault="0068578A" w:rsidP="006857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284"/>
        <w:rPr>
          <w:rFonts w:asciiTheme="minorHAnsi" w:hAnsiTheme="minorHAnsi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Встроенные механизмы безопасности, соответствующие современным стандартам.</w:t>
      </w:r>
    </w:p>
    <w:p w14:paraId="298DC3BD" w14:textId="77777777" w:rsidR="003C42D5" w:rsidRPr="0068578A" w:rsidRDefault="0068578A" w:rsidP="0068578A">
      <w:pPr>
        <w:pStyle w:val="1"/>
      </w:pPr>
      <w:bookmarkStart w:id="15" w:name="_Toc208580024"/>
      <w:r w:rsidRPr="0068578A">
        <w:lastRenderedPageBreak/>
        <w:t>5. Стороннее программное обеспечение мобильного приложения.</w:t>
      </w:r>
      <w:bookmarkEnd w:id="15"/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374"/>
        <w:gridCol w:w="3307"/>
        <w:gridCol w:w="2551"/>
        <w:gridCol w:w="1418"/>
        <w:gridCol w:w="2503"/>
      </w:tblGrid>
      <w:tr w:rsidR="0068578A" w:rsidRPr="0068578A" w14:paraId="141CA73B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3E9AF94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№</w:t>
            </w:r>
          </w:p>
        </w:tc>
        <w:tc>
          <w:tcPr>
            <w:tcW w:w="3307" w:type="dxa"/>
            <w:noWrap/>
            <w:hideMark/>
          </w:tcPr>
          <w:p w14:paraId="5A5B28C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noWrap/>
            <w:hideMark/>
          </w:tcPr>
          <w:p w14:paraId="76378B3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Краткое описание</w:t>
            </w:r>
          </w:p>
        </w:tc>
        <w:tc>
          <w:tcPr>
            <w:tcW w:w="1418" w:type="dxa"/>
            <w:noWrap/>
            <w:hideMark/>
          </w:tcPr>
          <w:p w14:paraId="4BE5B186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Лицензия</w:t>
            </w:r>
          </w:p>
        </w:tc>
        <w:tc>
          <w:tcPr>
            <w:tcW w:w="2503" w:type="dxa"/>
            <w:noWrap/>
            <w:hideMark/>
          </w:tcPr>
          <w:p w14:paraId="45D8400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Правообладатель</w:t>
            </w:r>
          </w:p>
        </w:tc>
      </w:tr>
      <w:tr w:rsidR="0068578A" w:rsidRPr="0068578A" w14:paraId="7637A1B3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2A484AB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</w:t>
            </w:r>
          </w:p>
        </w:tc>
        <w:tc>
          <w:tcPr>
            <w:tcW w:w="3307" w:type="dxa"/>
            <w:noWrap/>
            <w:hideMark/>
          </w:tcPr>
          <w:p w14:paraId="3268195D" w14:textId="77777777" w:rsidR="003C42D5" w:rsidRPr="0068578A" w:rsidRDefault="0068578A" w:rsidP="00DC2BBE">
            <w:pPr>
              <w:shd w:val="clear" w:color="auto" w:fill="FFFFFF"/>
              <w:spacing w:before="100" w:beforeAutospacing="1" w:after="100" w:afterAutospacing="1" w:line="360" w:lineRule="auto"/>
              <w:ind w:right="1015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org.checkerframework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:checker-compat-qual</w:t>
            </w:r>
            <w:proofErr w:type="spellEnd"/>
          </w:p>
        </w:tc>
        <w:tc>
          <w:tcPr>
            <w:tcW w:w="2551" w:type="dxa"/>
            <w:noWrap/>
            <w:hideMark/>
          </w:tcPr>
          <w:p w14:paraId="5EA1E36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Набор аннотаций и классов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Checker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Framework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39E6986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8"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MIT</w:t>
              </w:r>
            </w:hyperlink>
          </w:p>
        </w:tc>
        <w:tc>
          <w:tcPr>
            <w:tcW w:w="2503" w:type="dxa"/>
            <w:noWrap/>
            <w:hideMark/>
          </w:tcPr>
          <w:p w14:paraId="6F42F18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Checker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Framework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team</w:t>
            </w:r>
            <w:proofErr w:type="spellEnd"/>
          </w:p>
        </w:tc>
      </w:tr>
      <w:tr w:rsidR="0068578A" w:rsidRPr="00DC2BBE" w14:paraId="25CAFE99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4F4346F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</w:t>
            </w:r>
          </w:p>
        </w:tc>
        <w:tc>
          <w:tcPr>
            <w:tcW w:w="3307" w:type="dxa"/>
            <w:noWrap/>
            <w:hideMark/>
          </w:tcPr>
          <w:p w14:paraId="63054937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androidx.core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:core-splashscreen</w:t>
            </w:r>
            <w:proofErr w:type="spellEnd"/>
          </w:p>
        </w:tc>
        <w:tc>
          <w:tcPr>
            <w:tcW w:w="2551" w:type="dxa"/>
            <w:noWrap/>
            <w:hideMark/>
          </w:tcPr>
          <w:p w14:paraId="5CD6AFA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API совместимости для экранов-заставок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SplashScreen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) в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31C7580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9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65D48A5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Android </w:t>
            </w: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Open Source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Project (Google)</w:t>
            </w:r>
          </w:p>
        </w:tc>
      </w:tr>
      <w:tr w:rsidR="0068578A" w:rsidRPr="0068578A" w14:paraId="385962BF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7795FDC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3</w:t>
            </w:r>
          </w:p>
        </w:tc>
        <w:tc>
          <w:tcPr>
            <w:tcW w:w="3307" w:type="dxa"/>
            <w:noWrap/>
            <w:hideMark/>
          </w:tcPr>
          <w:p w14:paraId="5034F4E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aws.sdk.kotlin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:s3</w:t>
            </w:r>
          </w:p>
        </w:tc>
        <w:tc>
          <w:tcPr>
            <w:tcW w:w="2551" w:type="dxa"/>
            <w:noWrap/>
            <w:hideMark/>
          </w:tcPr>
          <w:p w14:paraId="1AA55F9A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AWS SDK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для работы с облачным хранилищем S3</w:t>
            </w:r>
          </w:p>
        </w:tc>
        <w:tc>
          <w:tcPr>
            <w:tcW w:w="1418" w:type="dxa"/>
            <w:noWrap/>
            <w:hideMark/>
          </w:tcPr>
          <w:p w14:paraId="55514433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0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29B24DA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Amazon.com,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DC2BBE" w14:paraId="28A99B05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582E0EE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4</w:t>
            </w:r>
          </w:p>
        </w:tc>
        <w:tc>
          <w:tcPr>
            <w:tcW w:w="3307" w:type="dxa"/>
            <w:noWrap/>
            <w:hideMark/>
          </w:tcPr>
          <w:p w14:paraId="79FDB13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androidx.biometric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:biometric-ktx</w:t>
            </w:r>
            <w:proofErr w:type="spellEnd"/>
          </w:p>
        </w:tc>
        <w:tc>
          <w:tcPr>
            <w:tcW w:w="2551" w:type="dxa"/>
            <w:noWrap/>
            <w:hideMark/>
          </w:tcPr>
          <w:p w14:paraId="148579C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-расширения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Biometric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API (биометрической аутентификации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5F9CC00C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1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1B806B8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Android </w:t>
            </w: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Open Source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Project (Google)</w:t>
            </w:r>
          </w:p>
        </w:tc>
      </w:tr>
      <w:tr w:rsidR="0068578A" w:rsidRPr="0068578A" w14:paraId="50DB4221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0DACD028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5</w:t>
            </w:r>
          </w:p>
        </w:tc>
        <w:tc>
          <w:tcPr>
            <w:tcW w:w="3307" w:type="dxa"/>
            <w:noWrap/>
            <w:hideMark/>
          </w:tcPr>
          <w:p w14:paraId="39BA50F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io.github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.microutils:kotlin-logging</w:t>
            </w:r>
            <w:proofErr w:type="spellEnd"/>
          </w:p>
        </w:tc>
        <w:tc>
          <w:tcPr>
            <w:tcW w:w="2551" w:type="dxa"/>
            <w:noWrap/>
            <w:hideMark/>
          </w:tcPr>
          <w:p w14:paraId="3BC1FE89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Легковесный фреймворк логирования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C4E9494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2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0DA6BE3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Microutils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Ohad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Shai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</w:tr>
      <w:tr w:rsidR="0068578A" w:rsidRPr="0068578A" w14:paraId="15FDCCE3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0684CE26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6</w:t>
            </w:r>
          </w:p>
        </w:tc>
        <w:tc>
          <w:tcPr>
            <w:tcW w:w="3307" w:type="dxa"/>
            <w:noWrap/>
            <w:hideMark/>
          </w:tcPr>
          <w:p w14:paraId="2FE5395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org.slf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4j:slf4j-jdk14</w:t>
            </w:r>
          </w:p>
        </w:tc>
        <w:tc>
          <w:tcPr>
            <w:tcW w:w="2551" w:type="dxa"/>
            <w:noWrap/>
            <w:hideMark/>
          </w:tcPr>
          <w:p w14:paraId="07D54E3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Провайдер SLF4J на основе </w:t>
            </w: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java.util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.logging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(JDK14)</w:t>
            </w:r>
          </w:p>
        </w:tc>
        <w:tc>
          <w:tcPr>
            <w:tcW w:w="1418" w:type="dxa"/>
            <w:noWrap/>
            <w:hideMark/>
          </w:tcPr>
          <w:p w14:paraId="1D257F40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3"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MIT</w:t>
              </w:r>
            </w:hyperlink>
          </w:p>
        </w:tc>
        <w:tc>
          <w:tcPr>
            <w:tcW w:w="2503" w:type="dxa"/>
            <w:noWrap/>
            <w:hideMark/>
          </w:tcPr>
          <w:p w14:paraId="428F7EBC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QOS.ch (SLF4J)</w:t>
            </w:r>
          </w:p>
        </w:tc>
      </w:tr>
      <w:tr w:rsidR="0068578A" w:rsidRPr="0068578A" w14:paraId="4876E935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44A9EB18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7</w:t>
            </w:r>
          </w:p>
        </w:tc>
        <w:tc>
          <w:tcPr>
            <w:tcW w:w="3307" w:type="dxa"/>
            <w:noWrap/>
            <w:hideMark/>
          </w:tcPr>
          <w:p w14:paraId="45ACCE43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org.jetbrains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.kotlinx:kotlinx-serialization-json</w:t>
            </w:r>
            <w:proofErr w:type="spellEnd"/>
          </w:p>
        </w:tc>
        <w:tc>
          <w:tcPr>
            <w:tcW w:w="2551" w:type="dxa"/>
            <w:noWrap/>
            <w:hideMark/>
          </w:tcPr>
          <w:p w14:paraId="1171B25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Библиотека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сериализации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JSON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1D275F6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4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12044279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JetBrains</w:t>
            </w:r>
            <w:proofErr w:type="spellEnd"/>
          </w:p>
        </w:tc>
      </w:tr>
      <w:tr w:rsidR="0068578A" w:rsidRPr="0068578A" w14:paraId="6484AF37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14DD7A83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8</w:t>
            </w:r>
          </w:p>
        </w:tc>
        <w:tc>
          <w:tcPr>
            <w:tcW w:w="3307" w:type="dxa"/>
            <w:noWrap/>
            <w:hideMark/>
          </w:tcPr>
          <w:p w14:paraId="0FB1A86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com.google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.dagger:hilt-compiler</w:t>
            </w:r>
            <w:proofErr w:type="spellEnd"/>
          </w:p>
        </w:tc>
        <w:tc>
          <w:tcPr>
            <w:tcW w:w="2551" w:type="dxa"/>
            <w:noWrap/>
            <w:hideMark/>
          </w:tcPr>
          <w:p w14:paraId="2D96C68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Аннотационный процессор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Hilt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Dagger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) от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Google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C4AB842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5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298B6A9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Google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68578A" w14:paraId="08CD15CB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5142D00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9</w:t>
            </w:r>
          </w:p>
        </w:tc>
        <w:tc>
          <w:tcPr>
            <w:tcW w:w="3307" w:type="dxa"/>
            <w:noWrap/>
            <w:hideMark/>
          </w:tcPr>
          <w:p w14:paraId="0B34ABB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com.airbnb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.android:epoxy-processor</w:t>
            </w:r>
            <w:proofErr w:type="spellEnd"/>
          </w:p>
        </w:tc>
        <w:tc>
          <w:tcPr>
            <w:tcW w:w="2551" w:type="dxa"/>
            <w:noWrap/>
            <w:hideMark/>
          </w:tcPr>
          <w:p w14:paraId="7EAB496A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Аннотационный процессор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Epoxy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RecyclerView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C2C567B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6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1BFE609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Airbnb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68578A" w14:paraId="0D58C550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3EC9CD69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10</w:t>
            </w:r>
          </w:p>
        </w:tc>
        <w:tc>
          <w:tcPr>
            <w:tcW w:w="3307" w:type="dxa"/>
            <w:noWrap/>
            <w:hideMark/>
          </w:tcPr>
          <w:p w14:paraId="5EDA059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io.coil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-kt:coil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D165B6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Библиотека загрузки изображений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/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Compose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DBCA867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7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19953D2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Coil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Contributors</w:t>
            </w:r>
            <w:proofErr w:type="spellEnd"/>
          </w:p>
        </w:tc>
      </w:tr>
      <w:tr w:rsidR="0068578A" w:rsidRPr="0068578A" w14:paraId="25DA2E6E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2196390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11</w:t>
            </w:r>
          </w:p>
        </w:tc>
        <w:tc>
          <w:tcPr>
            <w:tcW w:w="3307" w:type="dxa"/>
            <w:noWrap/>
            <w:hideMark/>
          </w:tcPr>
          <w:p w14:paraId="1B156B8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com.github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.afreakyelf:Pdf-Viewer</w:t>
            </w:r>
            <w:proofErr w:type="spellEnd"/>
          </w:p>
        </w:tc>
        <w:tc>
          <w:tcPr>
            <w:tcW w:w="2551" w:type="dxa"/>
            <w:noWrap/>
            <w:hideMark/>
          </w:tcPr>
          <w:p w14:paraId="1FCBBCB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Легковесный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Android-просмотрщик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PDF (~80 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кБ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6129C2E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8"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MIT</w:t>
              </w:r>
            </w:hyperlink>
          </w:p>
        </w:tc>
        <w:tc>
          <w:tcPr>
            <w:tcW w:w="2503" w:type="dxa"/>
            <w:noWrap/>
            <w:hideMark/>
          </w:tcPr>
          <w:p w14:paraId="72FE6E4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Shaharyar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Zameer</w:t>
            </w:r>
            <w:proofErr w:type="spellEnd"/>
          </w:p>
        </w:tc>
      </w:tr>
      <w:tr w:rsidR="0068578A" w:rsidRPr="0068578A" w14:paraId="3E897DE4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3E33FD1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12</w:t>
            </w:r>
          </w:p>
        </w:tc>
        <w:tc>
          <w:tcPr>
            <w:tcW w:w="3307" w:type="dxa"/>
            <w:noWrap/>
            <w:hideMark/>
          </w:tcPr>
          <w:p w14:paraId="6B82227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com.github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.ssseasonnn:DownloadX</w:t>
            </w:r>
            <w:proofErr w:type="spellEnd"/>
          </w:p>
        </w:tc>
        <w:tc>
          <w:tcPr>
            <w:tcW w:w="2551" w:type="dxa"/>
            <w:noWrap/>
            <w:hideMark/>
          </w:tcPr>
          <w:p w14:paraId="7A72174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Инструмент загрузки файлов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корутины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05F336F1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19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5E8F67A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ssseasonnn</w:t>
            </w:r>
            <w:proofErr w:type="spellEnd"/>
          </w:p>
        </w:tc>
      </w:tr>
      <w:tr w:rsidR="0068578A" w:rsidRPr="0068578A" w14:paraId="45773F84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3BAF5B16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307" w:type="dxa"/>
            <w:noWrap/>
            <w:hideMark/>
          </w:tcPr>
          <w:p w14:paraId="51462AD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com.squareup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.retrofit2:adapter-rxjava2</w:t>
            </w:r>
          </w:p>
        </w:tc>
        <w:tc>
          <w:tcPr>
            <w:tcW w:w="2551" w:type="dxa"/>
            <w:noWrap/>
            <w:hideMark/>
          </w:tcPr>
          <w:p w14:paraId="0BE7524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Адаптер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Retrofit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RxJava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 2</w:t>
            </w:r>
          </w:p>
        </w:tc>
        <w:tc>
          <w:tcPr>
            <w:tcW w:w="1418" w:type="dxa"/>
            <w:noWrap/>
            <w:hideMark/>
          </w:tcPr>
          <w:p w14:paraId="444B45A7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0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16BC00CC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Square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68578A" w14:paraId="1A5FE763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0ACC87A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14</w:t>
            </w:r>
          </w:p>
        </w:tc>
        <w:tc>
          <w:tcPr>
            <w:tcW w:w="3307" w:type="dxa"/>
            <w:noWrap/>
            <w:hideMark/>
          </w:tcPr>
          <w:p w14:paraId="637C6C8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com.google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.dagger:hilt-android</w:t>
            </w:r>
            <w:proofErr w:type="spellEnd"/>
          </w:p>
        </w:tc>
        <w:tc>
          <w:tcPr>
            <w:tcW w:w="2551" w:type="dxa"/>
            <w:noWrap/>
            <w:hideMark/>
          </w:tcPr>
          <w:p w14:paraId="375B671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Библиотека</w:t>
            </w: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Hilt (Dagger) </w:t>
            </w: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для</w:t>
            </w: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Android</w:t>
            </w:r>
          </w:p>
        </w:tc>
        <w:tc>
          <w:tcPr>
            <w:tcW w:w="1418" w:type="dxa"/>
            <w:noWrap/>
            <w:hideMark/>
          </w:tcPr>
          <w:p w14:paraId="488F5345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1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3D7A5D73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Google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68578A" w14:paraId="7B3A9826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6C3C75F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15</w:t>
            </w:r>
          </w:p>
        </w:tc>
        <w:tc>
          <w:tcPr>
            <w:tcW w:w="3307" w:type="dxa"/>
            <w:noWrap/>
            <w:hideMark/>
          </w:tcPr>
          <w:p w14:paraId="6685622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io.reactivex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.rxjava2:rxjava</w:t>
            </w:r>
          </w:p>
        </w:tc>
        <w:tc>
          <w:tcPr>
            <w:tcW w:w="2551" w:type="dxa"/>
            <w:noWrap/>
            <w:hideMark/>
          </w:tcPr>
          <w:p w14:paraId="2612AC9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Фреймворк реактивного программирования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RxJava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 2</w:t>
            </w:r>
          </w:p>
        </w:tc>
        <w:tc>
          <w:tcPr>
            <w:tcW w:w="1418" w:type="dxa"/>
            <w:noWrap/>
            <w:hideMark/>
          </w:tcPr>
          <w:p w14:paraId="3572CD9B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2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10467D1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ReactiveX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Netflix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</w:tr>
      <w:tr w:rsidR="0068578A" w:rsidRPr="0068578A" w14:paraId="65CEC559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11EBE91C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16</w:t>
            </w:r>
          </w:p>
        </w:tc>
        <w:tc>
          <w:tcPr>
            <w:tcW w:w="3307" w:type="dxa"/>
            <w:noWrap/>
            <w:hideMark/>
          </w:tcPr>
          <w:p w14:paraId="225AA207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io.reactivex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.rxjava2:rxandroid</w:t>
            </w:r>
          </w:p>
        </w:tc>
        <w:tc>
          <w:tcPr>
            <w:tcW w:w="2551" w:type="dxa"/>
            <w:noWrap/>
            <w:hideMark/>
          </w:tcPr>
          <w:p w14:paraId="0A06ABA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RxJava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надстройка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(основной поток)</w:t>
            </w:r>
          </w:p>
        </w:tc>
        <w:tc>
          <w:tcPr>
            <w:tcW w:w="1418" w:type="dxa"/>
            <w:noWrap/>
            <w:hideMark/>
          </w:tcPr>
          <w:p w14:paraId="3CF30519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3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5217601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ReactiveX</w:t>
            </w:r>
            <w:proofErr w:type="spellEnd"/>
          </w:p>
        </w:tc>
      </w:tr>
      <w:tr w:rsidR="0068578A" w:rsidRPr="0068578A" w14:paraId="2886433A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4875C37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17</w:t>
            </w:r>
          </w:p>
        </w:tc>
        <w:tc>
          <w:tcPr>
            <w:tcW w:w="3307" w:type="dxa"/>
            <w:noWrap/>
            <w:hideMark/>
          </w:tcPr>
          <w:p w14:paraId="68D9A2A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io.reactivex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.rxjava2:rxkotlin</w:t>
            </w:r>
          </w:p>
        </w:tc>
        <w:tc>
          <w:tcPr>
            <w:tcW w:w="2551" w:type="dxa"/>
            <w:noWrap/>
            <w:hideMark/>
          </w:tcPr>
          <w:p w14:paraId="00418709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Дополнения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RxJava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</w:p>
        </w:tc>
        <w:tc>
          <w:tcPr>
            <w:tcW w:w="1418" w:type="dxa"/>
            <w:noWrap/>
            <w:hideMark/>
          </w:tcPr>
          <w:p w14:paraId="6CE617BE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4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5229CC0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ReactiveX</w:t>
            </w:r>
            <w:proofErr w:type="spellEnd"/>
          </w:p>
        </w:tc>
      </w:tr>
      <w:tr w:rsidR="0068578A" w:rsidRPr="0068578A" w14:paraId="40BFF934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41CDD18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18</w:t>
            </w:r>
          </w:p>
        </w:tc>
        <w:tc>
          <w:tcPr>
            <w:tcW w:w="3307" w:type="dxa"/>
            <w:noWrap/>
            <w:hideMark/>
          </w:tcPr>
          <w:p w14:paraId="0FEAF5A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com.jakewharton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.rxbinding3:rxbinding-appcompat</w:t>
            </w:r>
          </w:p>
        </w:tc>
        <w:tc>
          <w:tcPr>
            <w:tcW w:w="2551" w:type="dxa"/>
            <w:noWrap/>
            <w:hideMark/>
          </w:tcPr>
          <w:p w14:paraId="43DE5BC3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RxJava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биндинги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для компонентов UI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AppCompat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447310BF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5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0D563F1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Jake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Wharton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Square</w:t>
            </w:r>
            <w:proofErr w:type="spellEnd"/>
          </w:p>
        </w:tc>
      </w:tr>
      <w:tr w:rsidR="0068578A" w:rsidRPr="0068578A" w14:paraId="645BC46A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1FC8062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19</w:t>
            </w:r>
          </w:p>
        </w:tc>
        <w:tc>
          <w:tcPr>
            <w:tcW w:w="3307" w:type="dxa"/>
            <w:noWrap/>
            <w:hideMark/>
          </w:tcPr>
          <w:p w14:paraId="57A1AE5C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com.daimajia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.swipelayout:library</w:t>
            </w:r>
            <w:proofErr w:type="spellEnd"/>
          </w:p>
        </w:tc>
        <w:tc>
          <w:tcPr>
            <w:tcW w:w="2551" w:type="dxa"/>
            <w:noWrap/>
            <w:hideMark/>
          </w:tcPr>
          <w:p w14:paraId="70AADA3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Библиотека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свайп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-жестов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5830F54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6"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MIT</w:t>
              </w:r>
            </w:hyperlink>
          </w:p>
        </w:tc>
        <w:tc>
          <w:tcPr>
            <w:tcW w:w="2503" w:type="dxa"/>
            <w:noWrap/>
            <w:hideMark/>
          </w:tcPr>
          <w:p w14:paraId="6FEFFA21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DAIMAJIA</w:t>
            </w:r>
          </w:p>
        </w:tc>
      </w:tr>
      <w:tr w:rsidR="0068578A" w:rsidRPr="0068578A" w14:paraId="07233F9C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2F8AFD3C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20</w:t>
            </w:r>
          </w:p>
        </w:tc>
        <w:tc>
          <w:tcPr>
            <w:tcW w:w="3307" w:type="dxa"/>
            <w:noWrap/>
            <w:hideMark/>
          </w:tcPr>
          <w:p w14:paraId="0221C1C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com.jenzz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.appstate:appstate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4131CF2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Библиотека отслеживания состояния приложения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foreground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/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background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4C4A5837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7"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MIT</w:t>
              </w:r>
            </w:hyperlink>
          </w:p>
        </w:tc>
        <w:tc>
          <w:tcPr>
            <w:tcW w:w="2503" w:type="dxa"/>
            <w:noWrap/>
            <w:hideMark/>
          </w:tcPr>
          <w:p w14:paraId="5B2720D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Jens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Driller</w:t>
            </w:r>
            <w:proofErr w:type="spellEnd"/>
          </w:p>
        </w:tc>
      </w:tr>
      <w:tr w:rsidR="0068578A" w:rsidRPr="0068578A" w14:paraId="6D7F5745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6E4BE7E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21</w:t>
            </w:r>
          </w:p>
        </w:tc>
        <w:tc>
          <w:tcPr>
            <w:tcW w:w="3307" w:type="dxa"/>
            <w:noWrap/>
            <w:hideMark/>
          </w:tcPr>
          <w:p w14:paraId="710DB8BA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com.jenzz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.appstate:adapter-rxjava2</w:t>
            </w:r>
          </w:p>
        </w:tc>
        <w:tc>
          <w:tcPr>
            <w:tcW w:w="2551" w:type="dxa"/>
            <w:noWrap/>
            <w:hideMark/>
          </w:tcPr>
          <w:p w14:paraId="3674AFF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RxJava2 адаптер для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AppState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5900621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8"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MIT</w:t>
              </w:r>
            </w:hyperlink>
          </w:p>
        </w:tc>
        <w:tc>
          <w:tcPr>
            <w:tcW w:w="2503" w:type="dxa"/>
            <w:noWrap/>
            <w:hideMark/>
          </w:tcPr>
          <w:p w14:paraId="7147E093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Jens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Driller</w:t>
            </w:r>
            <w:proofErr w:type="spellEnd"/>
          </w:p>
        </w:tc>
      </w:tr>
      <w:tr w:rsidR="0068578A" w:rsidRPr="0068578A" w14:paraId="38548EFD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4943D34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22</w:t>
            </w:r>
          </w:p>
        </w:tc>
        <w:tc>
          <w:tcPr>
            <w:tcW w:w="3307" w:type="dxa"/>
            <w:noWrap/>
            <w:hideMark/>
          </w:tcPr>
          <w:p w14:paraId="4A0C085B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me.tatarka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.bindingcollectionadapter2:bindingcollectionadapter</w:t>
            </w:r>
          </w:p>
        </w:tc>
        <w:tc>
          <w:tcPr>
            <w:tcW w:w="2551" w:type="dxa"/>
            <w:noWrap/>
            <w:hideMark/>
          </w:tcPr>
          <w:p w14:paraId="4AA9572F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Привязка коллекций к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ListView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/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RecyclerView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через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DataBinding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D8294E4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29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7596E177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Evan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Tatarka</w:t>
            </w:r>
            <w:proofErr w:type="spellEnd"/>
          </w:p>
        </w:tc>
      </w:tr>
      <w:tr w:rsidR="0068578A" w:rsidRPr="0068578A" w14:paraId="156640E4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1EFE4406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23</w:t>
            </w:r>
          </w:p>
        </w:tc>
        <w:tc>
          <w:tcPr>
            <w:tcW w:w="3307" w:type="dxa"/>
            <w:noWrap/>
            <w:hideMark/>
          </w:tcPr>
          <w:p w14:paraId="1B8451E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com.squareup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.okhttp3:okhttp</w:t>
            </w:r>
          </w:p>
        </w:tc>
        <w:tc>
          <w:tcPr>
            <w:tcW w:w="2551" w:type="dxa"/>
            <w:noWrap/>
            <w:hideMark/>
          </w:tcPr>
          <w:p w14:paraId="3E47D05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HTTP/HTTP2 </w:t>
            </w: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клиент</w:t>
            </w: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(Square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OkHttp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410218C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30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59E3DB7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Square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68578A" w14:paraId="1812D7FC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0ED41F35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24</w:t>
            </w:r>
          </w:p>
        </w:tc>
        <w:tc>
          <w:tcPr>
            <w:tcW w:w="3307" w:type="dxa"/>
            <w:noWrap/>
            <w:hideMark/>
          </w:tcPr>
          <w:p w14:paraId="7ABDE67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com.squareup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.okhttp3:logging-interceptor</w:t>
            </w:r>
          </w:p>
        </w:tc>
        <w:tc>
          <w:tcPr>
            <w:tcW w:w="2551" w:type="dxa"/>
            <w:noWrap/>
            <w:hideMark/>
          </w:tcPr>
          <w:p w14:paraId="623EE4CD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Interceptor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логирования HTTP-запросов (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OkHttp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21DC85A2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31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23FF66AE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Square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, </w:t>
            </w: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Inc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.</w:t>
            </w:r>
          </w:p>
        </w:tc>
      </w:tr>
      <w:tr w:rsidR="0068578A" w:rsidRPr="00DC2BBE" w14:paraId="3979D461" w14:textId="77777777" w:rsidTr="00DC2BBE">
        <w:trPr>
          <w:trHeight w:val="320"/>
        </w:trPr>
        <w:tc>
          <w:tcPr>
            <w:tcW w:w="374" w:type="dxa"/>
            <w:noWrap/>
            <w:hideMark/>
          </w:tcPr>
          <w:p w14:paraId="25F4AFEC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25</w:t>
            </w:r>
          </w:p>
        </w:tc>
        <w:tc>
          <w:tcPr>
            <w:tcW w:w="3307" w:type="dxa"/>
            <w:noWrap/>
            <w:hideMark/>
          </w:tcPr>
          <w:p w14:paraId="370DAE40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androidx.core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:core-ktx</w:t>
            </w:r>
            <w:proofErr w:type="spellEnd"/>
          </w:p>
        </w:tc>
        <w:tc>
          <w:tcPr>
            <w:tcW w:w="2551" w:type="dxa"/>
            <w:noWrap/>
            <w:hideMark/>
          </w:tcPr>
          <w:p w14:paraId="22E2ABF6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Kotlin</w:t>
            </w:r>
            <w:proofErr w:type="spellEnd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-расширения для библиотеки </w:t>
            </w:r>
            <w:proofErr w:type="spellStart"/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</w:rPr>
              <w:t>androidx.core</w:t>
            </w:r>
            <w:proofErr w:type="spellEnd"/>
            <w:proofErr w:type="gramEnd"/>
          </w:p>
        </w:tc>
        <w:tc>
          <w:tcPr>
            <w:tcW w:w="1418" w:type="dxa"/>
            <w:noWrap/>
            <w:hideMark/>
          </w:tcPr>
          <w:p w14:paraId="6CEBC69E" w14:textId="77777777" w:rsidR="003C42D5" w:rsidRPr="0068578A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u w:val="single"/>
              </w:rPr>
            </w:pPr>
            <w:hyperlink r:id="rId32">
              <w:proofErr w:type="spellStart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Apache</w:t>
              </w:r>
              <w:proofErr w:type="spellEnd"/>
              <w:r w:rsidR="0068578A" w:rsidRPr="0068578A">
                <w:rPr>
                  <w:rStyle w:val="a6"/>
                  <w:rFonts w:asciiTheme="minorHAnsi" w:hAnsiTheme="minorHAnsi"/>
                  <w:sz w:val="20"/>
                  <w:szCs w:val="20"/>
                </w:rPr>
                <w:t> 2.0</w:t>
              </w:r>
            </w:hyperlink>
          </w:p>
        </w:tc>
        <w:tc>
          <w:tcPr>
            <w:tcW w:w="2503" w:type="dxa"/>
            <w:noWrap/>
            <w:hideMark/>
          </w:tcPr>
          <w:p w14:paraId="2C2F9BD4" w14:textId="77777777" w:rsidR="003C42D5" w:rsidRPr="0068578A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Android </w:t>
            </w:r>
            <w:proofErr w:type="gramStart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Open Source</w:t>
            </w:r>
            <w:proofErr w:type="gramEnd"/>
            <w:r w:rsidRPr="0068578A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Project (Google)</w:t>
            </w:r>
          </w:p>
        </w:tc>
      </w:tr>
    </w:tbl>
    <w:p w14:paraId="4D111298" w14:textId="77777777" w:rsidR="003C42D5" w:rsidRPr="0068578A" w:rsidRDefault="0068578A" w:rsidP="00DC2BBE">
      <w:pPr>
        <w:pStyle w:val="1"/>
      </w:pPr>
      <w:bookmarkStart w:id="16" w:name="_Toc208580025"/>
      <w:r w:rsidRPr="0068578A">
        <w:t>6. Стороннее программное обеспечение серверной части.</w:t>
      </w:r>
      <w:bookmarkEnd w:id="16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8"/>
        <w:gridCol w:w="3197"/>
        <w:gridCol w:w="3067"/>
        <w:gridCol w:w="1238"/>
        <w:gridCol w:w="2033"/>
      </w:tblGrid>
      <w:tr w:rsidR="003C42D5" w:rsidRPr="00DC2BBE" w14:paraId="63558D49" w14:textId="77777777">
        <w:trPr>
          <w:trHeight w:val="320"/>
        </w:trPr>
        <w:tc>
          <w:tcPr>
            <w:tcW w:w="650" w:type="dxa"/>
            <w:noWrap/>
            <w:hideMark/>
          </w:tcPr>
          <w:p w14:paraId="2303278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№</w:t>
            </w:r>
          </w:p>
        </w:tc>
        <w:tc>
          <w:tcPr>
            <w:tcW w:w="3007" w:type="dxa"/>
            <w:noWrap/>
            <w:hideMark/>
          </w:tcPr>
          <w:p w14:paraId="4B109633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Наименование</w:t>
            </w:r>
          </w:p>
        </w:tc>
        <w:tc>
          <w:tcPr>
            <w:tcW w:w="3299" w:type="dxa"/>
            <w:noWrap/>
            <w:hideMark/>
          </w:tcPr>
          <w:p w14:paraId="565EFDC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Краткое описание</w:t>
            </w:r>
          </w:p>
        </w:tc>
        <w:tc>
          <w:tcPr>
            <w:tcW w:w="1321" w:type="dxa"/>
            <w:noWrap/>
            <w:hideMark/>
          </w:tcPr>
          <w:p w14:paraId="153B115E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Лицензия</w:t>
            </w:r>
          </w:p>
        </w:tc>
        <w:tc>
          <w:tcPr>
            <w:tcW w:w="1886" w:type="dxa"/>
            <w:noWrap/>
            <w:hideMark/>
          </w:tcPr>
          <w:p w14:paraId="1615F49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/>
                <w:bCs/>
                <w:color w:val="404040"/>
                <w:sz w:val="20"/>
                <w:szCs w:val="20"/>
              </w:rPr>
              <w:t>Правообладатель</w:t>
            </w:r>
          </w:p>
        </w:tc>
      </w:tr>
      <w:tr w:rsidR="003C42D5" w:rsidRPr="00DC2BBE" w14:paraId="76346B7A" w14:textId="77777777">
        <w:trPr>
          <w:trHeight w:val="320"/>
        </w:trPr>
        <w:tc>
          <w:tcPr>
            <w:tcW w:w="650" w:type="dxa"/>
            <w:noWrap/>
            <w:hideMark/>
          </w:tcPr>
          <w:p w14:paraId="641A2573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1</w:t>
            </w:r>
          </w:p>
        </w:tc>
        <w:tc>
          <w:tcPr>
            <w:tcW w:w="3007" w:type="dxa"/>
            <w:noWrap/>
            <w:hideMark/>
          </w:tcPr>
          <w:p w14:paraId="5A1B974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.boot:spring-boot-starter-rsocket</w:t>
            </w:r>
            <w:proofErr w:type="spellEnd"/>
          </w:p>
        </w:tc>
        <w:tc>
          <w:tcPr>
            <w:tcW w:w="3299" w:type="dxa"/>
            <w:noWrap/>
            <w:hideMark/>
          </w:tcPr>
          <w:p w14:paraId="6F86505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Spring Boot starter 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RSocket</w:t>
            </w:r>
            <w:proofErr w:type="spellEnd"/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— 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упрощает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создание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RSocket</w:t>
            </w:r>
            <w:proofErr w:type="spellEnd"/>
            <w:r w:rsidRPr="00DC2BBE">
              <w:rPr>
                <w:rFonts w:asciiTheme="minorHAnsi" w:hAnsiTheme="minorHAnsi"/>
                <w:color w:val="404040"/>
                <w:sz w:val="20"/>
                <w:szCs w:val="20"/>
                <w:lang w:val="en-US"/>
              </w:rPr>
              <w:t>-</w:t>
            </w:r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сервисов</w:t>
            </w:r>
          </w:p>
        </w:tc>
        <w:tc>
          <w:tcPr>
            <w:tcW w:w="1321" w:type="dxa"/>
            <w:noWrap/>
            <w:hideMark/>
          </w:tcPr>
          <w:p w14:paraId="0EC5B8A9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F81BD" w:themeColor="accent1"/>
                <w:sz w:val="20"/>
                <w:szCs w:val="20"/>
                <w:u w:val="single"/>
              </w:rPr>
            </w:pPr>
            <w:hyperlink r:id="rId33">
              <w:proofErr w:type="spellStart"/>
              <w:r w:rsidR="0068578A" w:rsidRPr="00DC2BBE">
                <w:rPr>
                  <w:rFonts w:asciiTheme="minorHAnsi" w:hAnsiTheme="minorHAnsi"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5249D9C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22C00F2B" w14:textId="77777777">
        <w:trPr>
          <w:trHeight w:val="320"/>
        </w:trPr>
        <w:tc>
          <w:tcPr>
            <w:tcW w:w="650" w:type="dxa"/>
            <w:noWrap/>
            <w:hideMark/>
          </w:tcPr>
          <w:p w14:paraId="540C0C6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lastRenderedPageBreak/>
              <w:t>2</w:t>
            </w:r>
          </w:p>
        </w:tc>
        <w:tc>
          <w:tcPr>
            <w:tcW w:w="3007" w:type="dxa"/>
            <w:noWrap/>
            <w:hideMark/>
          </w:tcPr>
          <w:p w14:paraId="6D44803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.boot:spring-boot-starter-web</w:t>
            </w:r>
            <w:proofErr w:type="spellEnd"/>
          </w:p>
        </w:tc>
        <w:tc>
          <w:tcPr>
            <w:tcW w:w="3299" w:type="dxa"/>
            <w:noWrap/>
            <w:hideMark/>
          </w:tcPr>
          <w:p w14:paraId="77F8A68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Spring Boot starter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веб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-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приложений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(Spring MVC)</w:t>
            </w:r>
          </w:p>
        </w:tc>
        <w:tc>
          <w:tcPr>
            <w:tcW w:w="1321" w:type="dxa"/>
            <w:noWrap/>
            <w:hideMark/>
          </w:tcPr>
          <w:p w14:paraId="1919B1B6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34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09C341C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49D2A4CC" w14:textId="77777777">
        <w:trPr>
          <w:trHeight w:val="320"/>
        </w:trPr>
        <w:tc>
          <w:tcPr>
            <w:tcW w:w="650" w:type="dxa"/>
            <w:noWrap/>
            <w:hideMark/>
          </w:tcPr>
          <w:p w14:paraId="3D12B937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3</w:t>
            </w:r>
          </w:p>
        </w:tc>
        <w:tc>
          <w:tcPr>
            <w:tcW w:w="3007" w:type="dxa"/>
            <w:noWrap/>
            <w:hideMark/>
          </w:tcPr>
          <w:p w14:paraId="12584F9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.boot:spring-boot-starter-websocket</w:t>
            </w:r>
            <w:proofErr w:type="spellEnd"/>
          </w:p>
        </w:tc>
        <w:tc>
          <w:tcPr>
            <w:tcW w:w="3299" w:type="dxa"/>
            <w:noWrap/>
            <w:hideMark/>
          </w:tcPr>
          <w:p w14:paraId="60F2412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Spring Boot starter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поддержки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WebSocket</w:t>
            </w:r>
          </w:p>
        </w:tc>
        <w:tc>
          <w:tcPr>
            <w:tcW w:w="1321" w:type="dxa"/>
            <w:noWrap/>
            <w:hideMark/>
          </w:tcPr>
          <w:p w14:paraId="48BB35B6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35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51086334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18E20033" w14:textId="77777777">
        <w:trPr>
          <w:trHeight w:val="320"/>
        </w:trPr>
        <w:tc>
          <w:tcPr>
            <w:tcW w:w="650" w:type="dxa"/>
            <w:noWrap/>
            <w:hideMark/>
          </w:tcPr>
          <w:p w14:paraId="3108F6F5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4</w:t>
            </w:r>
          </w:p>
        </w:tc>
        <w:tc>
          <w:tcPr>
            <w:tcW w:w="3007" w:type="dxa"/>
            <w:noWrap/>
            <w:hideMark/>
          </w:tcPr>
          <w:p w14:paraId="3FF6EE7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.boot:spring-boot-starter-actuator</w:t>
            </w:r>
            <w:proofErr w:type="spellEnd"/>
          </w:p>
        </w:tc>
        <w:tc>
          <w:tcPr>
            <w:tcW w:w="3299" w:type="dxa"/>
            <w:noWrap/>
            <w:hideMark/>
          </w:tcPr>
          <w:p w14:paraId="7F2746C9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Starter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для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Actuator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— метрики,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health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, управление приложением</w:t>
            </w:r>
          </w:p>
        </w:tc>
        <w:tc>
          <w:tcPr>
            <w:tcW w:w="1321" w:type="dxa"/>
            <w:noWrap/>
            <w:hideMark/>
          </w:tcPr>
          <w:p w14:paraId="20D37B04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36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6C2314C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02AE1237" w14:textId="77777777">
        <w:trPr>
          <w:trHeight w:val="320"/>
        </w:trPr>
        <w:tc>
          <w:tcPr>
            <w:tcW w:w="650" w:type="dxa"/>
            <w:noWrap/>
            <w:hideMark/>
          </w:tcPr>
          <w:p w14:paraId="312E649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5</w:t>
            </w:r>
          </w:p>
        </w:tc>
        <w:tc>
          <w:tcPr>
            <w:tcW w:w="3007" w:type="dxa"/>
            <w:noWrap/>
            <w:hideMark/>
          </w:tcPr>
          <w:p w14:paraId="5BD5DA4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.boot:spring-boot-starter-aop</w:t>
            </w:r>
            <w:proofErr w:type="spellEnd"/>
          </w:p>
        </w:tc>
        <w:tc>
          <w:tcPr>
            <w:tcW w:w="3299" w:type="dxa"/>
            <w:noWrap/>
            <w:hideMark/>
          </w:tcPr>
          <w:p w14:paraId="3624E04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Starter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поддержки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AOP (AspectJ)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в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Spring Boot</w:t>
            </w:r>
          </w:p>
        </w:tc>
        <w:tc>
          <w:tcPr>
            <w:tcW w:w="1321" w:type="dxa"/>
            <w:noWrap/>
            <w:hideMark/>
          </w:tcPr>
          <w:p w14:paraId="3FBD5DAF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37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5EBFE481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261F6A40" w14:textId="77777777">
        <w:trPr>
          <w:trHeight w:val="320"/>
        </w:trPr>
        <w:tc>
          <w:tcPr>
            <w:tcW w:w="650" w:type="dxa"/>
            <w:noWrap/>
            <w:hideMark/>
          </w:tcPr>
          <w:p w14:paraId="6AFD8A4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6</w:t>
            </w:r>
          </w:p>
        </w:tc>
        <w:tc>
          <w:tcPr>
            <w:tcW w:w="3007" w:type="dxa"/>
            <w:noWrap/>
            <w:hideMark/>
          </w:tcPr>
          <w:p w14:paraId="1BAF2F93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.boot:spring-boot-starter-quartz</w:t>
            </w:r>
            <w:proofErr w:type="spellEnd"/>
          </w:p>
        </w:tc>
        <w:tc>
          <w:tcPr>
            <w:tcW w:w="3299" w:type="dxa"/>
            <w:noWrap/>
            <w:hideMark/>
          </w:tcPr>
          <w:p w14:paraId="2AC0DA2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Starter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для интеграции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Quartz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(планировщик задач)</w:t>
            </w:r>
          </w:p>
        </w:tc>
        <w:tc>
          <w:tcPr>
            <w:tcW w:w="1321" w:type="dxa"/>
            <w:noWrap/>
            <w:hideMark/>
          </w:tcPr>
          <w:p w14:paraId="437E6D33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38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6430259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4A00DB66" w14:textId="77777777">
        <w:trPr>
          <w:trHeight w:val="320"/>
        </w:trPr>
        <w:tc>
          <w:tcPr>
            <w:tcW w:w="650" w:type="dxa"/>
            <w:noWrap/>
            <w:hideMark/>
          </w:tcPr>
          <w:p w14:paraId="1E3BE2E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7</w:t>
            </w:r>
          </w:p>
        </w:tc>
        <w:tc>
          <w:tcPr>
            <w:tcW w:w="3007" w:type="dxa"/>
            <w:noWrap/>
            <w:hideMark/>
          </w:tcPr>
          <w:p w14:paraId="7A7CA6F5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.kafka:spring-kafka</w:t>
            </w:r>
            <w:proofErr w:type="spellEnd"/>
          </w:p>
        </w:tc>
        <w:tc>
          <w:tcPr>
            <w:tcW w:w="3299" w:type="dxa"/>
            <w:noWrap/>
            <w:hideMark/>
          </w:tcPr>
          <w:p w14:paraId="1B1E0C8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Интеграция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Spring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с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Apache Kafka (producer/consumer,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слушатели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6AD44753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39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6CC12DA4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47CCC6D9" w14:textId="77777777">
        <w:trPr>
          <w:trHeight w:val="320"/>
        </w:trPr>
        <w:tc>
          <w:tcPr>
            <w:tcW w:w="650" w:type="dxa"/>
            <w:noWrap/>
            <w:hideMark/>
          </w:tcPr>
          <w:p w14:paraId="1DEDA469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8</w:t>
            </w:r>
          </w:p>
        </w:tc>
        <w:tc>
          <w:tcPr>
            <w:tcW w:w="3007" w:type="dxa"/>
            <w:noWrap/>
            <w:hideMark/>
          </w:tcPr>
          <w:p w14:paraId="40C90724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com.fasterxml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.uuid:java-uuid-generator</w:t>
            </w:r>
            <w:proofErr w:type="spellEnd"/>
          </w:p>
        </w:tc>
        <w:tc>
          <w:tcPr>
            <w:tcW w:w="3299" w:type="dxa"/>
            <w:noWrap/>
            <w:hideMark/>
          </w:tcPr>
          <w:p w14:paraId="7B23D65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Генератор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UUID (time-based, etc.)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Java</w:t>
            </w:r>
          </w:p>
        </w:tc>
        <w:tc>
          <w:tcPr>
            <w:tcW w:w="1321" w:type="dxa"/>
            <w:noWrap/>
            <w:hideMark/>
          </w:tcPr>
          <w:p w14:paraId="28E33894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0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2FFE3F3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FasterXML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creators</w:t>
            </w:r>
            <w:proofErr w:type="spellEnd"/>
          </w:p>
        </w:tc>
      </w:tr>
      <w:tr w:rsidR="003C42D5" w:rsidRPr="00DC2BBE" w14:paraId="4112D78E" w14:textId="77777777">
        <w:trPr>
          <w:trHeight w:val="320"/>
        </w:trPr>
        <w:tc>
          <w:tcPr>
            <w:tcW w:w="650" w:type="dxa"/>
            <w:noWrap/>
            <w:hideMark/>
          </w:tcPr>
          <w:p w14:paraId="15F55BC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9</w:t>
            </w:r>
          </w:p>
        </w:tc>
        <w:tc>
          <w:tcPr>
            <w:tcW w:w="3007" w:type="dxa"/>
            <w:noWrap/>
            <w:hideMark/>
          </w:tcPr>
          <w:p w14:paraId="00CFDA09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:spring-aspects</w:t>
            </w:r>
            <w:proofErr w:type="spellEnd"/>
          </w:p>
        </w:tc>
        <w:tc>
          <w:tcPr>
            <w:tcW w:w="3299" w:type="dxa"/>
            <w:noWrap/>
            <w:hideMark/>
          </w:tcPr>
          <w:p w14:paraId="40EC49D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Модуль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для аспектов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AspectJ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интеграция)</w:t>
            </w:r>
          </w:p>
        </w:tc>
        <w:tc>
          <w:tcPr>
            <w:tcW w:w="1321" w:type="dxa"/>
            <w:noWrap/>
            <w:hideMark/>
          </w:tcPr>
          <w:p w14:paraId="43D963EB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1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05DB172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632CC350" w14:textId="77777777">
        <w:trPr>
          <w:trHeight w:val="320"/>
        </w:trPr>
        <w:tc>
          <w:tcPr>
            <w:tcW w:w="650" w:type="dxa"/>
            <w:noWrap/>
            <w:hideMark/>
          </w:tcPr>
          <w:p w14:paraId="0AE42D85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10</w:t>
            </w:r>
          </w:p>
        </w:tc>
        <w:tc>
          <w:tcPr>
            <w:tcW w:w="3007" w:type="dxa"/>
            <w:noWrap/>
            <w:hideMark/>
          </w:tcPr>
          <w:p w14:paraId="6EB2ED01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org.aspectj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:aspectjrt</w:t>
            </w:r>
            <w:proofErr w:type="spellEnd"/>
          </w:p>
        </w:tc>
        <w:tc>
          <w:tcPr>
            <w:tcW w:w="3299" w:type="dxa"/>
            <w:noWrap/>
            <w:hideMark/>
          </w:tcPr>
          <w:p w14:paraId="613B273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Runtime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библиотека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AspectJ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(требуется для аспектов)</w:t>
            </w:r>
          </w:p>
        </w:tc>
        <w:tc>
          <w:tcPr>
            <w:tcW w:w="1321" w:type="dxa"/>
            <w:noWrap/>
            <w:hideMark/>
          </w:tcPr>
          <w:p w14:paraId="355C3988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2"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EPL 2.0</w:t>
              </w:r>
            </w:hyperlink>
          </w:p>
        </w:tc>
        <w:tc>
          <w:tcPr>
            <w:tcW w:w="1886" w:type="dxa"/>
            <w:noWrap/>
            <w:hideMark/>
          </w:tcPr>
          <w:p w14:paraId="2E17D40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AspectJ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Eclipse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Foundation</w:t>
            </w:r>
            <w:proofErr w:type="spellEnd"/>
          </w:p>
        </w:tc>
      </w:tr>
      <w:tr w:rsidR="003C42D5" w:rsidRPr="00DC2BBE" w14:paraId="3174AB91" w14:textId="77777777">
        <w:trPr>
          <w:trHeight w:val="320"/>
        </w:trPr>
        <w:tc>
          <w:tcPr>
            <w:tcW w:w="650" w:type="dxa"/>
            <w:noWrap/>
            <w:hideMark/>
          </w:tcPr>
          <w:p w14:paraId="474DC08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11</w:t>
            </w:r>
          </w:p>
        </w:tc>
        <w:tc>
          <w:tcPr>
            <w:tcW w:w="3007" w:type="dxa"/>
            <w:noWrap/>
            <w:hideMark/>
          </w:tcPr>
          <w:p w14:paraId="0CE10864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.boot:spring-boot-starter-security</w:t>
            </w:r>
            <w:proofErr w:type="spellEnd"/>
          </w:p>
        </w:tc>
        <w:tc>
          <w:tcPr>
            <w:tcW w:w="3299" w:type="dxa"/>
            <w:noWrap/>
            <w:hideMark/>
          </w:tcPr>
          <w:p w14:paraId="300BA105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Starter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Security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для аутентификации/авторизации</w:t>
            </w:r>
          </w:p>
        </w:tc>
        <w:tc>
          <w:tcPr>
            <w:tcW w:w="1321" w:type="dxa"/>
            <w:noWrap/>
            <w:hideMark/>
          </w:tcPr>
          <w:p w14:paraId="492D1B9A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3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6288B42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7EE1E29B" w14:textId="77777777">
        <w:trPr>
          <w:trHeight w:val="320"/>
        </w:trPr>
        <w:tc>
          <w:tcPr>
            <w:tcW w:w="650" w:type="dxa"/>
            <w:noWrap/>
            <w:hideMark/>
          </w:tcPr>
          <w:p w14:paraId="63E69A43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12</w:t>
            </w:r>
          </w:p>
        </w:tc>
        <w:tc>
          <w:tcPr>
            <w:tcW w:w="3007" w:type="dxa"/>
            <w:noWrap/>
            <w:hideMark/>
          </w:tcPr>
          <w:p w14:paraId="20B8EC3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.security:spring-security-oauth2-resource-server</w:t>
            </w:r>
          </w:p>
        </w:tc>
        <w:tc>
          <w:tcPr>
            <w:tcW w:w="3299" w:type="dxa"/>
            <w:noWrap/>
            <w:hideMark/>
          </w:tcPr>
          <w:p w14:paraId="714A8E5C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Модуль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Spring Security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OAuth2 resource server</w:t>
            </w:r>
          </w:p>
        </w:tc>
        <w:tc>
          <w:tcPr>
            <w:tcW w:w="1321" w:type="dxa"/>
            <w:noWrap/>
            <w:hideMark/>
          </w:tcPr>
          <w:p w14:paraId="544448D8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4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5AAB762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1FB989CE" w14:textId="77777777">
        <w:trPr>
          <w:trHeight w:val="320"/>
        </w:trPr>
        <w:tc>
          <w:tcPr>
            <w:tcW w:w="650" w:type="dxa"/>
            <w:noWrap/>
            <w:hideMark/>
          </w:tcPr>
          <w:p w14:paraId="3ABF45F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13</w:t>
            </w:r>
          </w:p>
        </w:tc>
        <w:tc>
          <w:tcPr>
            <w:tcW w:w="3007" w:type="dxa"/>
            <w:noWrap/>
            <w:hideMark/>
          </w:tcPr>
          <w:p w14:paraId="56EC506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.security:spring-security-oauth2-jose</w:t>
            </w:r>
          </w:p>
        </w:tc>
        <w:tc>
          <w:tcPr>
            <w:tcW w:w="3299" w:type="dxa"/>
            <w:noWrap/>
            <w:hideMark/>
          </w:tcPr>
          <w:p w14:paraId="42D63FD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Поддержка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JOSE/JWT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в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Spring Security</w:t>
            </w:r>
          </w:p>
        </w:tc>
        <w:tc>
          <w:tcPr>
            <w:tcW w:w="1321" w:type="dxa"/>
            <w:noWrap/>
            <w:hideMark/>
          </w:tcPr>
          <w:p w14:paraId="305ADCB7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5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28D21D44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7780CCBD" w14:textId="77777777">
        <w:trPr>
          <w:trHeight w:val="320"/>
        </w:trPr>
        <w:tc>
          <w:tcPr>
            <w:tcW w:w="650" w:type="dxa"/>
            <w:noWrap/>
            <w:hideMark/>
          </w:tcPr>
          <w:p w14:paraId="2BE85DF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14</w:t>
            </w:r>
          </w:p>
        </w:tc>
        <w:tc>
          <w:tcPr>
            <w:tcW w:w="3007" w:type="dxa"/>
            <w:noWrap/>
            <w:hideMark/>
          </w:tcPr>
          <w:p w14:paraId="0C6A3E3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org.jetbrains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.kotlinx:kotlinx-serialization-json</w:t>
            </w:r>
            <w:proofErr w:type="spellEnd"/>
          </w:p>
        </w:tc>
        <w:tc>
          <w:tcPr>
            <w:tcW w:w="3299" w:type="dxa"/>
            <w:noWrap/>
            <w:hideMark/>
          </w:tcPr>
          <w:p w14:paraId="62E1FAF4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Сериализация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/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десериализация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JSON для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Kotlin</w:t>
            </w:r>
            <w:proofErr w:type="spellEnd"/>
          </w:p>
        </w:tc>
        <w:tc>
          <w:tcPr>
            <w:tcW w:w="1321" w:type="dxa"/>
            <w:noWrap/>
            <w:hideMark/>
          </w:tcPr>
          <w:p w14:paraId="12655236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6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540FA6D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JetBrains</w:t>
            </w:r>
            <w:proofErr w:type="spellEnd"/>
          </w:p>
        </w:tc>
      </w:tr>
      <w:tr w:rsidR="003C42D5" w:rsidRPr="00DC2BBE" w14:paraId="7CFE95E2" w14:textId="77777777">
        <w:trPr>
          <w:trHeight w:val="320"/>
        </w:trPr>
        <w:tc>
          <w:tcPr>
            <w:tcW w:w="650" w:type="dxa"/>
            <w:noWrap/>
            <w:hideMark/>
          </w:tcPr>
          <w:p w14:paraId="233B5CC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15</w:t>
            </w:r>
          </w:p>
        </w:tc>
        <w:tc>
          <w:tcPr>
            <w:tcW w:w="3007" w:type="dxa"/>
            <w:noWrap/>
            <w:hideMark/>
          </w:tcPr>
          <w:p w14:paraId="3764254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com.github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.avro-kotlin.avro4k:avro4k-core</w:t>
            </w:r>
          </w:p>
        </w:tc>
        <w:tc>
          <w:tcPr>
            <w:tcW w:w="3299" w:type="dxa"/>
            <w:noWrap/>
            <w:hideMark/>
          </w:tcPr>
          <w:p w14:paraId="17F6D17D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Avro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-клиенты/адаптеры для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Kotlin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(Avro4k)</w:t>
            </w:r>
          </w:p>
        </w:tc>
        <w:tc>
          <w:tcPr>
            <w:tcW w:w="1321" w:type="dxa"/>
            <w:noWrap/>
            <w:hideMark/>
          </w:tcPr>
          <w:p w14:paraId="72CF60D4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7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18C29C9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avro-kotlin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community</w:t>
            </w:r>
            <w:proofErr w:type="spellEnd"/>
          </w:p>
        </w:tc>
      </w:tr>
      <w:tr w:rsidR="003C42D5" w:rsidRPr="00DC2BBE" w14:paraId="5C1B0394" w14:textId="77777777">
        <w:trPr>
          <w:trHeight w:val="320"/>
        </w:trPr>
        <w:tc>
          <w:tcPr>
            <w:tcW w:w="650" w:type="dxa"/>
            <w:noWrap/>
            <w:hideMark/>
          </w:tcPr>
          <w:p w14:paraId="4DC90C6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16</w:t>
            </w:r>
          </w:p>
        </w:tc>
        <w:tc>
          <w:tcPr>
            <w:tcW w:w="3007" w:type="dxa"/>
            <w:noWrap/>
            <w:hideMark/>
          </w:tcPr>
          <w:p w14:paraId="34EE2E87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io.projectreactor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.kafka:reactor-kafka</w:t>
            </w:r>
            <w:proofErr w:type="spellEnd"/>
          </w:p>
        </w:tc>
        <w:tc>
          <w:tcPr>
            <w:tcW w:w="3299" w:type="dxa"/>
            <w:noWrap/>
            <w:hideMark/>
          </w:tcPr>
          <w:p w14:paraId="307BB9B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Reactor (Project Reactor)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интеграция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с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Kafka</w:t>
            </w:r>
          </w:p>
        </w:tc>
        <w:tc>
          <w:tcPr>
            <w:tcW w:w="1321" w:type="dxa"/>
            <w:noWrap/>
            <w:hideMark/>
          </w:tcPr>
          <w:p w14:paraId="1590CF64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8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6F70F95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Project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Reactor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/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4304EF11" w14:textId="77777777">
        <w:trPr>
          <w:trHeight w:val="320"/>
        </w:trPr>
        <w:tc>
          <w:tcPr>
            <w:tcW w:w="650" w:type="dxa"/>
            <w:noWrap/>
            <w:hideMark/>
          </w:tcPr>
          <w:p w14:paraId="136537C9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17</w:t>
            </w:r>
          </w:p>
        </w:tc>
        <w:tc>
          <w:tcPr>
            <w:tcW w:w="3007" w:type="dxa"/>
            <w:noWrap/>
            <w:hideMark/>
          </w:tcPr>
          <w:p w14:paraId="2D19C687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io.projectreactor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.kotlin:reactor-kotlin-extensions</w:t>
            </w:r>
            <w:proofErr w:type="spellEnd"/>
          </w:p>
        </w:tc>
        <w:tc>
          <w:tcPr>
            <w:tcW w:w="3299" w:type="dxa"/>
            <w:noWrap/>
            <w:hideMark/>
          </w:tcPr>
          <w:p w14:paraId="50E1FED6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Kotlin-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расширения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Project Reactor</w:t>
            </w:r>
          </w:p>
        </w:tc>
        <w:tc>
          <w:tcPr>
            <w:tcW w:w="1321" w:type="dxa"/>
            <w:noWrap/>
            <w:hideMark/>
          </w:tcPr>
          <w:p w14:paraId="08FA30C3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49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012D543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Project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Reactor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Pivotal</w:t>
            </w:r>
            <w:proofErr w:type="spellEnd"/>
          </w:p>
        </w:tc>
      </w:tr>
      <w:tr w:rsidR="003C42D5" w:rsidRPr="00DC2BBE" w14:paraId="5F2982F6" w14:textId="77777777">
        <w:trPr>
          <w:trHeight w:val="320"/>
        </w:trPr>
        <w:tc>
          <w:tcPr>
            <w:tcW w:w="650" w:type="dxa"/>
            <w:noWrap/>
            <w:hideMark/>
          </w:tcPr>
          <w:p w14:paraId="2F54294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18</w:t>
            </w:r>
          </w:p>
        </w:tc>
        <w:tc>
          <w:tcPr>
            <w:tcW w:w="3007" w:type="dxa"/>
            <w:noWrap/>
            <w:hideMark/>
          </w:tcPr>
          <w:p w14:paraId="4AC086B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org.springframework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.boot:spring-boot-starter-data-jpa</w:t>
            </w:r>
            <w:proofErr w:type="spellEnd"/>
          </w:p>
        </w:tc>
        <w:tc>
          <w:tcPr>
            <w:tcW w:w="3299" w:type="dxa"/>
            <w:noWrap/>
            <w:hideMark/>
          </w:tcPr>
          <w:p w14:paraId="56FE343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Starter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Spring Data JPA (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работа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с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JPA/hibernate)</w:t>
            </w:r>
          </w:p>
        </w:tc>
        <w:tc>
          <w:tcPr>
            <w:tcW w:w="1321" w:type="dxa"/>
            <w:noWrap/>
            <w:hideMark/>
          </w:tcPr>
          <w:p w14:paraId="7124F75E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0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3232BA8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Spring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Team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  <w:tr w:rsidR="003C42D5" w:rsidRPr="00DC2BBE" w14:paraId="46357A6C" w14:textId="77777777">
        <w:trPr>
          <w:trHeight w:val="320"/>
        </w:trPr>
        <w:tc>
          <w:tcPr>
            <w:tcW w:w="650" w:type="dxa"/>
            <w:noWrap/>
            <w:hideMark/>
          </w:tcPr>
          <w:p w14:paraId="5691F5A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19</w:t>
            </w:r>
          </w:p>
        </w:tc>
        <w:tc>
          <w:tcPr>
            <w:tcW w:w="3007" w:type="dxa"/>
            <w:noWrap/>
            <w:hideMark/>
          </w:tcPr>
          <w:p w14:paraId="3888E84C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com.linecorp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.kotlin-jdsl:jpql-dsl</w:t>
            </w:r>
            <w:proofErr w:type="spellEnd"/>
          </w:p>
        </w:tc>
        <w:tc>
          <w:tcPr>
            <w:tcW w:w="3299" w:type="dxa"/>
            <w:noWrap/>
            <w:hideMark/>
          </w:tcPr>
          <w:p w14:paraId="7744780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Kotlin DSL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построения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JPQL-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запросов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kotlin-jdsl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18BDD59A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1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45B830D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LINE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kotlin-jdsl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contributors</w:t>
            </w:r>
            <w:proofErr w:type="spellEnd"/>
          </w:p>
        </w:tc>
      </w:tr>
      <w:tr w:rsidR="003C42D5" w:rsidRPr="00DC2BBE" w14:paraId="3F663965" w14:textId="77777777">
        <w:trPr>
          <w:trHeight w:val="320"/>
        </w:trPr>
        <w:tc>
          <w:tcPr>
            <w:tcW w:w="650" w:type="dxa"/>
            <w:noWrap/>
            <w:hideMark/>
          </w:tcPr>
          <w:p w14:paraId="0CA6596E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20</w:t>
            </w:r>
          </w:p>
        </w:tc>
        <w:tc>
          <w:tcPr>
            <w:tcW w:w="3007" w:type="dxa"/>
            <w:noWrap/>
            <w:hideMark/>
          </w:tcPr>
          <w:p w14:paraId="64C17C6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com.linecorp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.kotlin-jdsl:jpql-render</w:t>
            </w:r>
            <w:proofErr w:type="spellEnd"/>
          </w:p>
        </w:tc>
        <w:tc>
          <w:tcPr>
            <w:tcW w:w="3299" w:type="dxa"/>
            <w:noWrap/>
            <w:hideMark/>
          </w:tcPr>
          <w:p w14:paraId="6DCEFC32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Рендеринг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JPQL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из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DSL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kotlin-jdsl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38ADF683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2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04D6CC3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LINE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kotlin-jdsl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contributors</w:t>
            </w:r>
            <w:proofErr w:type="spellEnd"/>
          </w:p>
        </w:tc>
      </w:tr>
      <w:tr w:rsidR="003C42D5" w:rsidRPr="00DC2BBE" w14:paraId="46E212F7" w14:textId="77777777">
        <w:trPr>
          <w:trHeight w:val="320"/>
        </w:trPr>
        <w:tc>
          <w:tcPr>
            <w:tcW w:w="650" w:type="dxa"/>
            <w:noWrap/>
            <w:hideMark/>
          </w:tcPr>
          <w:p w14:paraId="4FB4AD7C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lastRenderedPageBreak/>
              <w:t>21</w:t>
            </w:r>
          </w:p>
        </w:tc>
        <w:tc>
          <w:tcPr>
            <w:tcW w:w="3007" w:type="dxa"/>
            <w:noWrap/>
            <w:hideMark/>
          </w:tcPr>
          <w:p w14:paraId="6170470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com.linecorp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.kotlin-jdsl:spring-data-jpa-support</w:t>
            </w:r>
            <w:proofErr w:type="spellEnd"/>
          </w:p>
        </w:tc>
        <w:tc>
          <w:tcPr>
            <w:tcW w:w="3299" w:type="dxa"/>
            <w:noWrap/>
            <w:hideMark/>
          </w:tcPr>
          <w:p w14:paraId="2B63029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Интеграция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kotlin-jdsl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с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Spring Data JPA</w:t>
            </w:r>
          </w:p>
        </w:tc>
        <w:tc>
          <w:tcPr>
            <w:tcW w:w="1321" w:type="dxa"/>
            <w:noWrap/>
            <w:hideMark/>
          </w:tcPr>
          <w:p w14:paraId="1066084F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3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355988CE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LINE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kotlin-jdsl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contributors</w:t>
            </w:r>
            <w:proofErr w:type="spellEnd"/>
          </w:p>
        </w:tc>
      </w:tr>
      <w:tr w:rsidR="003C42D5" w:rsidRPr="00DC2BBE" w14:paraId="2C806CE0" w14:textId="77777777">
        <w:trPr>
          <w:trHeight w:val="320"/>
        </w:trPr>
        <w:tc>
          <w:tcPr>
            <w:tcW w:w="650" w:type="dxa"/>
            <w:noWrap/>
            <w:hideMark/>
          </w:tcPr>
          <w:p w14:paraId="69FE562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22</w:t>
            </w:r>
          </w:p>
        </w:tc>
        <w:tc>
          <w:tcPr>
            <w:tcW w:w="3007" w:type="dxa"/>
            <w:noWrap/>
            <w:hideMark/>
          </w:tcPr>
          <w:p w14:paraId="5D3D3BB7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org.postgresql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:postgresql</w:t>
            </w:r>
            <w:proofErr w:type="spellEnd"/>
          </w:p>
        </w:tc>
        <w:tc>
          <w:tcPr>
            <w:tcW w:w="3299" w:type="dxa"/>
            <w:noWrap/>
            <w:hideMark/>
          </w:tcPr>
          <w:p w14:paraId="1128B1E0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JDBC драйвер для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PostgreSQL</w:t>
            </w:r>
            <w:proofErr w:type="spellEnd"/>
          </w:p>
        </w:tc>
        <w:tc>
          <w:tcPr>
            <w:tcW w:w="1321" w:type="dxa"/>
            <w:noWrap/>
            <w:hideMark/>
          </w:tcPr>
          <w:p w14:paraId="613CA268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4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PostgreSQL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License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(BSD-</w:t>
              </w:r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like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)</w:t>
              </w:r>
            </w:hyperlink>
          </w:p>
        </w:tc>
        <w:tc>
          <w:tcPr>
            <w:tcW w:w="1886" w:type="dxa"/>
            <w:noWrap/>
            <w:hideMark/>
          </w:tcPr>
          <w:p w14:paraId="6E2F6D49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PostgreSQL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Global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Development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Group</w:t>
            </w:r>
            <w:proofErr w:type="spellEnd"/>
          </w:p>
        </w:tc>
      </w:tr>
      <w:tr w:rsidR="003C42D5" w:rsidRPr="00DC2BBE" w14:paraId="63FB55A8" w14:textId="77777777">
        <w:trPr>
          <w:trHeight w:val="320"/>
        </w:trPr>
        <w:tc>
          <w:tcPr>
            <w:tcW w:w="650" w:type="dxa"/>
            <w:noWrap/>
            <w:hideMark/>
          </w:tcPr>
          <w:p w14:paraId="55DDA1D1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23</w:t>
            </w:r>
          </w:p>
        </w:tc>
        <w:tc>
          <w:tcPr>
            <w:tcW w:w="3007" w:type="dxa"/>
            <w:noWrap/>
            <w:hideMark/>
          </w:tcPr>
          <w:p w14:paraId="3295C3F7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org.liquibase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:liquibase-core</w:t>
            </w:r>
            <w:proofErr w:type="spellEnd"/>
          </w:p>
        </w:tc>
        <w:tc>
          <w:tcPr>
            <w:tcW w:w="3299" w:type="dxa"/>
            <w:noWrap/>
            <w:hideMark/>
          </w:tcPr>
          <w:p w14:paraId="368BA9EE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Инструмент управления миграциями базы данных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Liquibase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2702E914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5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35B46109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Liquibase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/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Community</w:t>
            </w:r>
            <w:proofErr w:type="spellEnd"/>
          </w:p>
        </w:tc>
      </w:tr>
      <w:tr w:rsidR="003C42D5" w:rsidRPr="00DC2BBE" w14:paraId="1166C489" w14:textId="77777777">
        <w:trPr>
          <w:trHeight w:val="320"/>
        </w:trPr>
        <w:tc>
          <w:tcPr>
            <w:tcW w:w="650" w:type="dxa"/>
            <w:noWrap/>
            <w:hideMark/>
          </w:tcPr>
          <w:p w14:paraId="3C12017F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24</w:t>
            </w:r>
          </w:p>
        </w:tc>
        <w:tc>
          <w:tcPr>
            <w:tcW w:w="3007" w:type="dxa"/>
            <w:noWrap/>
            <w:hideMark/>
          </w:tcPr>
          <w:p w14:paraId="19D03B75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com.lmax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:disruptor</w:t>
            </w:r>
            <w:proofErr w:type="spellEnd"/>
          </w:p>
        </w:tc>
        <w:tc>
          <w:tcPr>
            <w:tcW w:w="3299" w:type="dxa"/>
            <w:noWrap/>
            <w:hideMark/>
          </w:tcPr>
          <w:p w14:paraId="6485B492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Высокопроизводительная кольцевая структура (LMAX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Disruptor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786D204C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6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0D7D0CF5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LMAX</w:t>
            </w:r>
          </w:p>
        </w:tc>
      </w:tr>
      <w:tr w:rsidR="003C42D5" w:rsidRPr="00DC2BBE" w14:paraId="01EEB61E" w14:textId="77777777">
        <w:trPr>
          <w:trHeight w:val="320"/>
        </w:trPr>
        <w:tc>
          <w:tcPr>
            <w:tcW w:w="650" w:type="dxa"/>
            <w:noWrap/>
            <w:hideMark/>
          </w:tcPr>
          <w:p w14:paraId="2E8E71B8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25</w:t>
            </w:r>
          </w:p>
        </w:tc>
        <w:tc>
          <w:tcPr>
            <w:tcW w:w="3007" w:type="dxa"/>
            <w:noWrap/>
            <w:hideMark/>
          </w:tcPr>
          <w:p w14:paraId="29AD714B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io.micrometer</w:t>
            </w:r>
            <w:proofErr w:type="gram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:micrometer-registry-prometheus</w:t>
            </w:r>
            <w:proofErr w:type="spellEnd"/>
          </w:p>
        </w:tc>
        <w:tc>
          <w:tcPr>
            <w:tcW w:w="3299" w:type="dxa"/>
            <w:noWrap/>
            <w:hideMark/>
          </w:tcPr>
          <w:p w14:paraId="7DE00EBA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</w:pP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Registry 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для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 xml:space="preserve"> Micrometer → Prometheus (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метрики</w:t>
            </w:r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  <w:lang w:val="en-US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17A1F686" w14:textId="77777777" w:rsidR="003C42D5" w:rsidRPr="00DC2BBE" w:rsidRDefault="00FE7B7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F81BD" w:themeColor="accent1"/>
                <w:sz w:val="20"/>
                <w:szCs w:val="20"/>
                <w:u w:val="single"/>
              </w:rPr>
            </w:pPr>
            <w:hyperlink r:id="rId57">
              <w:proofErr w:type="spellStart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>Apache</w:t>
              </w:r>
              <w:proofErr w:type="spellEnd"/>
              <w:r w:rsidR="0068578A" w:rsidRPr="00DC2BBE">
                <w:rPr>
                  <w:rFonts w:asciiTheme="minorHAnsi" w:hAnsiTheme="minorHAnsi"/>
                  <w:bCs/>
                  <w:color w:val="4F81BD" w:themeColor="accent1"/>
                  <w:sz w:val="20"/>
                  <w:szCs w:val="20"/>
                  <w:u w:val="single"/>
                </w:rPr>
                <w:t xml:space="preserve"> 2.0</w:t>
              </w:r>
            </w:hyperlink>
          </w:p>
        </w:tc>
        <w:tc>
          <w:tcPr>
            <w:tcW w:w="1886" w:type="dxa"/>
            <w:noWrap/>
            <w:hideMark/>
          </w:tcPr>
          <w:p w14:paraId="3B7B3D62" w14:textId="77777777" w:rsidR="003C42D5" w:rsidRPr="00DC2BBE" w:rsidRDefault="0068578A" w:rsidP="0068578A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inorHAnsi" w:hAnsiTheme="minorHAnsi"/>
                <w:bCs/>
                <w:color w:val="404040"/>
                <w:sz w:val="20"/>
                <w:szCs w:val="20"/>
              </w:rPr>
            </w:pP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Micrometer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project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VMware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/</w:t>
            </w:r>
            <w:proofErr w:type="spellStart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Community</w:t>
            </w:r>
            <w:proofErr w:type="spellEnd"/>
            <w:r w:rsidRPr="00DC2BBE">
              <w:rPr>
                <w:rFonts w:asciiTheme="minorHAnsi" w:hAnsiTheme="minorHAnsi"/>
                <w:bCs/>
                <w:color w:val="404040"/>
                <w:sz w:val="20"/>
                <w:szCs w:val="20"/>
              </w:rPr>
              <w:t>)</w:t>
            </w:r>
          </w:p>
        </w:tc>
      </w:tr>
    </w:tbl>
    <w:p w14:paraId="17B5A7DE" w14:textId="77777777" w:rsidR="00DC2BBE" w:rsidRDefault="0068578A" w:rsidP="006C2C5B">
      <w:pPr>
        <w:pStyle w:val="1"/>
      </w:pPr>
      <w:bookmarkStart w:id="17" w:name="_Toc208580026"/>
      <w:r w:rsidRPr="0068578A">
        <w:t>7. Заключение:</w:t>
      </w:r>
      <w:bookmarkEnd w:id="17"/>
    </w:p>
    <w:p w14:paraId="06C5593F" w14:textId="2EF5A6DF" w:rsidR="003C42D5" w:rsidRPr="0068578A" w:rsidRDefault="0068578A" w:rsidP="0068578A">
      <w:p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/>
          <w:color w:val="404040"/>
          <w:sz w:val="24"/>
          <w:szCs w:val="24"/>
        </w:rPr>
      </w:pPr>
      <w:r w:rsidRPr="0068578A">
        <w:rPr>
          <w:rFonts w:asciiTheme="minorHAnsi" w:hAnsiTheme="minorHAnsi"/>
          <w:color w:val="404040"/>
          <w:sz w:val="24"/>
          <w:szCs w:val="24"/>
        </w:rPr>
        <w:t>"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МПХард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" является современным, безопасным и отказоустойчивым программным комплексом, предназначенным для автоматизации полевой работы сотрудников служб взыскания. Использование актуального технологического стека (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Kotlin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Jetpack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Compose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Realm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Spring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Boot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 xml:space="preserve">, </w:t>
      </w:r>
      <w:proofErr w:type="spellStart"/>
      <w:r w:rsidRPr="0068578A">
        <w:rPr>
          <w:rFonts w:asciiTheme="minorHAnsi" w:hAnsiTheme="minorHAnsi"/>
          <w:color w:val="404040"/>
          <w:sz w:val="24"/>
          <w:szCs w:val="24"/>
        </w:rPr>
        <w:t>Kafka</w:t>
      </w:r>
      <w:proofErr w:type="spellEnd"/>
      <w:r w:rsidRPr="0068578A">
        <w:rPr>
          <w:rFonts w:asciiTheme="minorHAnsi" w:hAnsiTheme="minorHAnsi"/>
          <w:color w:val="404040"/>
          <w:sz w:val="24"/>
          <w:szCs w:val="24"/>
        </w:rPr>
        <w:t>) обеспечивает высокую производительность, безопасность данных и возможность интеграции с внешними системами.</w:t>
      </w:r>
    </w:p>
    <w:p w14:paraId="5BFD70BF" w14:textId="77777777" w:rsidR="003C42D5" w:rsidRPr="0068578A" w:rsidRDefault="003C42D5" w:rsidP="0068578A">
      <w:pPr>
        <w:spacing w:before="100" w:beforeAutospacing="1" w:after="100" w:afterAutospacing="1" w:line="360" w:lineRule="auto"/>
        <w:rPr>
          <w:rFonts w:asciiTheme="minorHAnsi" w:hAnsiTheme="minorHAnsi"/>
          <w:sz w:val="24"/>
          <w:szCs w:val="24"/>
        </w:rPr>
      </w:pPr>
    </w:p>
    <w:p w14:paraId="24DB2555" w14:textId="77777777" w:rsidR="003C42D5" w:rsidRPr="0068578A" w:rsidRDefault="003C42D5" w:rsidP="0068578A">
      <w:pPr>
        <w:spacing w:before="100" w:beforeAutospacing="1" w:after="100" w:afterAutospacing="1" w:line="360" w:lineRule="auto"/>
        <w:rPr>
          <w:rFonts w:asciiTheme="minorHAnsi" w:hAnsiTheme="minorHAnsi"/>
          <w:sz w:val="24"/>
          <w:szCs w:val="24"/>
        </w:rPr>
      </w:pPr>
    </w:p>
    <w:sectPr w:rsidR="003C42D5" w:rsidRPr="0068578A">
      <w:pgSz w:w="11909" w:h="16834"/>
      <w:pgMar w:top="873" w:right="873" w:bottom="873" w:left="873" w:header="720" w:footer="720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1372E"/>
    <w:multiLevelType w:val="multilevel"/>
    <w:tmpl w:val="19763734"/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7D2382C"/>
    <w:multiLevelType w:val="multilevel"/>
    <w:tmpl w:val="3C4EFA86"/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/>
        <w:color w:val="40404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B531B2"/>
    <w:multiLevelType w:val="multilevel"/>
    <w:tmpl w:val="AA8682F4"/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/>
        <w:color w:val="40404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D5"/>
    <w:rsid w:val="003C42D5"/>
    <w:rsid w:val="0068578A"/>
    <w:rsid w:val="006C2C5B"/>
    <w:rsid w:val="00DA3E1A"/>
    <w:rsid w:val="00DC2BBE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26E0"/>
  <w15:docId w15:val="{DA70631F-3178-0546-B747-4627A82D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line number"/>
    <w:basedOn w:val="a0"/>
    <w:semiHidden/>
  </w:style>
  <w:style w:type="character" w:styleId="a6">
    <w:name w:val="Hyperlink"/>
    <w:basedOn w:val="a0"/>
    <w:uiPriority w:val="99"/>
    <w:rPr>
      <w:color w:val="0563C1"/>
      <w:u w:val="single"/>
    </w:rPr>
  </w:style>
  <w:style w:type="character" w:customStyle="1" w:styleId="UnresolvedMention1">
    <w:name w:val="Unresolved Mention1"/>
    <w:basedOn w:val="a0"/>
    <w:semiHidden/>
    <w:rPr>
      <w:color w:val="605E5C"/>
      <w:shd w:val="clear" w:color="auto" w:fill="E1DFDD"/>
    </w:rPr>
  </w:style>
  <w:style w:type="character" w:styleId="a7">
    <w:name w:val="FollowedHyperlink"/>
    <w:basedOn w:val="a0"/>
    <w:semiHidden/>
    <w:rPr>
      <w:color w:val="800080" w:themeColor="followedHyperlink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8">
    <w:name w:val="Table Grid"/>
    <w:basedOn w:val="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TOC Heading"/>
    <w:basedOn w:val="1"/>
    <w:next w:val="a"/>
    <w:uiPriority w:val="39"/>
    <w:unhideWhenUsed/>
    <w:qFormat/>
    <w:rsid w:val="0068578A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68578A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68578A"/>
    <w:pPr>
      <w:spacing w:before="120"/>
      <w:ind w:left="220"/>
    </w:pPr>
    <w:rPr>
      <w:rFonts w:asciiTheme="minorHAnsi" w:hAnsiTheme="minorHAnsi"/>
      <w:b/>
      <w:bCs/>
    </w:rPr>
  </w:style>
  <w:style w:type="paragraph" w:styleId="30">
    <w:name w:val="toc 3"/>
    <w:basedOn w:val="a"/>
    <w:next w:val="a"/>
    <w:autoRedefine/>
    <w:uiPriority w:val="39"/>
    <w:semiHidden/>
    <w:unhideWhenUsed/>
    <w:rsid w:val="0068578A"/>
    <w:pPr>
      <w:ind w:left="440"/>
    </w:pPr>
    <w:rPr>
      <w:rFonts w:asciiTheme="minorHAnsi" w:hAnsi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semiHidden/>
    <w:unhideWhenUsed/>
    <w:rsid w:val="0068578A"/>
    <w:pPr>
      <w:ind w:left="6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semiHidden/>
    <w:unhideWhenUsed/>
    <w:rsid w:val="0068578A"/>
    <w:pPr>
      <w:ind w:left="88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semiHidden/>
    <w:unhideWhenUsed/>
    <w:rsid w:val="0068578A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68578A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68578A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68578A"/>
    <w:pPr>
      <w:ind w:left="176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vnrepository.com/artifact/org.slf4j/slf4j-jdk14" TargetMode="External"/><Relationship Id="rId18" Type="http://schemas.openxmlformats.org/officeDocument/2006/relationships/hyperlink" Target="https://mvnrepository.com/artifact/com.github.afreakyelf/Pdf-Viewer" TargetMode="External"/><Relationship Id="rId26" Type="http://schemas.openxmlformats.org/officeDocument/2006/relationships/hyperlink" Target="https://mvnrepository.com/artifact/com.daimajia.swipelayout/library" TargetMode="External"/><Relationship Id="rId39" Type="http://schemas.openxmlformats.org/officeDocument/2006/relationships/hyperlink" Target="https://mvnrepository.com/artifact/org.springframework.kafka/spring-kafka" TargetMode="External"/><Relationship Id="rId21" Type="http://schemas.openxmlformats.org/officeDocument/2006/relationships/hyperlink" Target="https://mvnrepository.com/artifact/com.google.dagger/hilt-android" TargetMode="External"/><Relationship Id="rId34" Type="http://schemas.openxmlformats.org/officeDocument/2006/relationships/hyperlink" Target="https://mvnrepository.com/artifact/org.springframework.boot/spring-boot-starter-web" TargetMode="External"/><Relationship Id="rId42" Type="http://schemas.openxmlformats.org/officeDocument/2006/relationships/hyperlink" Target="https://mvnrepository.com/artifact/org.aspectj/aspectjrt" TargetMode="External"/><Relationship Id="rId47" Type="http://schemas.openxmlformats.org/officeDocument/2006/relationships/hyperlink" Target="https://mvnrepository.com/artifact/com.github.avro-kotlin.avro4k/avro4k-core" TargetMode="External"/><Relationship Id="rId50" Type="http://schemas.openxmlformats.org/officeDocument/2006/relationships/hyperlink" Target="https://mvnrepository.com/artifact/org.springframework.boot/spring-boot-starter-data-jpa" TargetMode="External"/><Relationship Id="rId55" Type="http://schemas.openxmlformats.org/officeDocument/2006/relationships/hyperlink" Target="https://mvnrepository.com/artifact/org.liquibase/liquibase-core" TargetMode="External"/><Relationship Id="rId7" Type="http://schemas.openxmlformats.org/officeDocument/2006/relationships/image" Target="media/image2.jpg"/><Relationship Id="rId12" Type="http://schemas.openxmlformats.org/officeDocument/2006/relationships/hyperlink" Target="https://mvnrepository.com/artifact/io.github.microutils/kotlin-logging" TargetMode="External"/><Relationship Id="rId17" Type="http://schemas.openxmlformats.org/officeDocument/2006/relationships/hyperlink" Target="https://mvnrepository.com/artifact/io.coil-kt/coil" TargetMode="External"/><Relationship Id="rId25" Type="http://schemas.openxmlformats.org/officeDocument/2006/relationships/hyperlink" Target="https://mvnrepository.com/artifact/com.jakewharton.rxbinding3/rxbinding-appcompat" TargetMode="External"/><Relationship Id="rId33" Type="http://schemas.openxmlformats.org/officeDocument/2006/relationships/hyperlink" Target="https://mvnrepository.com/artifact/org.springframework.boot/spring-boot-starter-rsocket" TargetMode="External"/><Relationship Id="rId38" Type="http://schemas.openxmlformats.org/officeDocument/2006/relationships/hyperlink" Target="https://mvnrepository.com/artifact/org.springframework.boot/spring-boot-starter-quartz" TargetMode="External"/><Relationship Id="rId46" Type="http://schemas.openxmlformats.org/officeDocument/2006/relationships/hyperlink" Target="https://mvnrepository.com/artifact/org.jetbrains.kotlinx/kotlinx-serialization-json-jvm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vnrepository.com/artifact/com.airbnb.android/epoxy-processor" TargetMode="External"/><Relationship Id="rId20" Type="http://schemas.openxmlformats.org/officeDocument/2006/relationships/hyperlink" Target="https://mvnrepository.com/artifact/com.squareup.retrofit2/adapter-rxjava2" TargetMode="External"/><Relationship Id="rId29" Type="http://schemas.openxmlformats.org/officeDocument/2006/relationships/hyperlink" Target="https://mvnrepository.com/artifact/me.tatarka.bindingcollectionadapter2/bindingcollectionadapter" TargetMode="External"/><Relationship Id="rId41" Type="http://schemas.openxmlformats.org/officeDocument/2006/relationships/hyperlink" Target="https://mvnrepository.com/artifact/org.springframework/spring-aspects" TargetMode="External"/><Relationship Id="rId54" Type="http://schemas.openxmlformats.org/officeDocument/2006/relationships/hyperlink" Target="https://mvnrepository.com/artifact/org.postgresql/postgresq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vnrepository.com/artifact/androidx.biometric/biometric-ktx" TargetMode="External"/><Relationship Id="rId24" Type="http://schemas.openxmlformats.org/officeDocument/2006/relationships/hyperlink" Target="https://mvnrepository.com/artifact/io.reactivex.rxjava2/rxkotlin" TargetMode="External"/><Relationship Id="rId32" Type="http://schemas.openxmlformats.org/officeDocument/2006/relationships/hyperlink" Target="https://mvnrepository.com/artifact/androidx.core/core-ktx" TargetMode="External"/><Relationship Id="rId37" Type="http://schemas.openxmlformats.org/officeDocument/2006/relationships/hyperlink" Target="https://mvnrepository.com/artifact/org.springframework.boot/spring-boot-starter-aop" TargetMode="External"/><Relationship Id="rId40" Type="http://schemas.openxmlformats.org/officeDocument/2006/relationships/hyperlink" Target="https://mvnrepository.com/artifact/com.fasterxml.uuid/java-uuid-generator" TargetMode="External"/><Relationship Id="rId45" Type="http://schemas.openxmlformats.org/officeDocument/2006/relationships/hyperlink" Target="https://mvnrepository.com/artifact/org.springframework.security/spring-security-oauth2-jose" TargetMode="External"/><Relationship Id="rId53" Type="http://schemas.openxmlformats.org/officeDocument/2006/relationships/hyperlink" Target="https://mvnrepository.com/artifact/com.linecorp.kotlin-jdsl/spring-data-jpa-support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vnrepository.com/artifact/com.google.dagger/hilt-compiler" TargetMode="External"/><Relationship Id="rId23" Type="http://schemas.openxmlformats.org/officeDocument/2006/relationships/hyperlink" Target="https://mvnrepository.com/artifact/io.reactivex.rxjava2/rxandroid" TargetMode="External"/><Relationship Id="rId28" Type="http://schemas.openxmlformats.org/officeDocument/2006/relationships/hyperlink" Target="https://mvnrepository.com/artifact/com.jenzz.appstate/adapter-rxjava2" TargetMode="External"/><Relationship Id="rId36" Type="http://schemas.openxmlformats.org/officeDocument/2006/relationships/hyperlink" Target="https://mvnrepository.com/artifact/org.springframework.boot/spring-boot-starter-actuator" TargetMode="External"/><Relationship Id="rId49" Type="http://schemas.openxmlformats.org/officeDocument/2006/relationships/hyperlink" Target="https://mvnrepository.com/artifact/io.projectreactor.kotlin/reactor-kotlin-extensions" TargetMode="External"/><Relationship Id="rId57" Type="http://schemas.openxmlformats.org/officeDocument/2006/relationships/hyperlink" Target="https://mvnrepository.com/artifact/io.micrometer/micrometer-registry-prometheus" TargetMode="External"/><Relationship Id="rId10" Type="http://schemas.openxmlformats.org/officeDocument/2006/relationships/hyperlink" Target="https://mvnrepository.com/artifact/aws.sdk.kotlin/s3" TargetMode="External"/><Relationship Id="rId19" Type="http://schemas.openxmlformats.org/officeDocument/2006/relationships/hyperlink" Target="https://mvnrepository.com/artifact/com.github.ssseasonnn/DownloadX" TargetMode="External"/><Relationship Id="rId31" Type="http://schemas.openxmlformats.org/officeDocument/2006/relationships/hyperlink" Target="https://mvnrepository.com/artifact/com.squareup.okhttp3/logging-interceptor" TargetMode="External"/><Relationship Id="rId44" Type="http://schemas.openxmlformats.org/officeDocument/2006/relationships/hyperlink" Target="https://mvnrepository.com/artifact/org.springframework.security/spring-security-oauth2-resource-server" TargetMode="External"/><Relationship Id="rId52" Type="http://schemas.openxmlformats.org/officeDocument/2006/relationships/hyperlink" Target="https://mvnrepository.com/artifact/com.linecorp.kotlin-jdsl/jpql-rend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vnrepository.com/artifact/androidx.core/core-splashscreen" TargetMode="External"/><Relationship Id="rId14" Type="http://schemas.openxmlformats.org/officeDocument/2006/relationships/hyperlink" Target="https://mvnrepository.com/artifact/org.jetbrains.kotlinx/kotlinx-serialization-json-jvm" TargetMode="External"/><Relationship Id="rId22" Type="http://schemas.openxmlformats.org/officeDocument/2006/relationships/hyperlink" Target="https://mvnrepository.com/artifact/io.reactivex.rxjava2/rxjava" TargetMode="External"/><Relationship Id="rId27" Type="http://schemas.openxmlformats.org/officeDocument/2006/relationships/hyperlink" Target="https://mvnrepository.com/artifact/com.jenzz.appstate/appstate" TargetMode="External"/><Relationship Id="rId30" Type="http://schemas.openxmlformats.org/officeDocument/2006/relationships/hyperlink" Target="https://mvnrepository.com/artifact/com.squareup.okhttp3/okhttp" TargetMode="External"/><Relationship Id="rId35" Type="http://schemas.openxmlformats.org/officeDocument/2006/relationships/hyperlink" Target="https://mvnrepository.com/artifact/org.springframework.boot/spring-boot-starter-websocket" TargetMode="External"/><Relationship Id="rId43" Type="http://schemas.openxmlformats.org/officeDocument/2006/relationships/hyperlink" Target="https://mvnrepository.com/artifact/org.springframework.boot/spring-boot-starter-security" TargetMode="External"/><Relationship Id="rId48" Type="http://schemas.openxmlformats.org/officeDocument/2006/relationships/hyperlink" Target="https://mvnrepository.com/artifact/io.projectreactor.kafka/reactor-kafka" TargetMode="External"/><Relationship Id="rId56" Type="http://schemas.openxmlformats.org/officeDocument/2006/relationships/hyperlink" Target="https://mvnrepository.com/artifact/com.lmax/disruptor" TargetMode="External"/><Relationship Id="rId8" Type="http://schemas.openxmlformats.org/officeDocument/2006/relationships/hyperlink" Target="https://mvnrepository.com/artifact/org.checkerframework/checker-compat-qual" TargetMode="External"/><Relationship Id="rId51" Type="http://schemas.openxmlformats.org/officeDocument/2006/relationships/hyperlink" Target="https://mvnrepository.com/artifact/com.linecorp.kotlin-jdsl/jpql-ds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A1553C-07ED-9C40-9F83-664D0745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mikle</cp:lastModifiedBy>
  <cp:revision>10</cp:revision>
  <dcterms:created xsi:type="dcterms:W3CDTF">2025-09-11T11:48:00Z</dcterms:created>
  <dcterms:modified xsi:type="dcterms:W3CDTF">2025-09-12T11:34:00Z</dcterms:modified>
</cp:coreProperties>
</file>